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4953A" w14:textId="4A786218" w:rsidR="003E623F" w:rsidRDefault="006B09AF">
      <w:r>
        <w:rPr>
          <w:noProof/>
          <w:lang w:eastAsia="en-GB"/>
        </w:rPr>
        <w:drawing>
          <wp:inline distT="0" distB="0" distL="0" distR="0" wp14:anchorId="01178560" wp14:editId="7E645F41">
            <wp:extent cx="989913" cy="914400"/>
            <wp:effectExtent l="19050" t="0" r="687" b="0"/>
            <wp:docPr id="1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940" cy="917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8D906A" w14:textId="62D80A27" w:rsidR="00415C1D" w:rsidRPr="00C15D29" w:rsidRDefault="006B09AF" w:rsidP="00A462F8">
      <w:pPr>
        <w:jc w:val="center"/>
        <w:rPr>
          <w:rFonts w:ascii="Tahoma" w:hAnsi="Tahoma" w:cs="Tahoma"/>
          <w:b/>
          <w:sz w:val="28"/>
          <w:szCs w:val="28"/>
        </w:rPr>
      </w:pPr>
      <w:r w:rsidRPr="00C15D29">
        <w:rPr>
          <w:rFonts w:ascii="Tahoma" w:hAnsi="Tahoma" w:cs="Tahoma"/>
          <w:b/>
          <w:sz w:val="28"/>
          <w:szCs w:val="28"/>
        </w:rPr>
        <w:t>Job Description</w:t>
      </w:r>
      <w:r w:rsidR="00A462F8">
        <w:rPr>
          <w:rFonts w:ascii="Tahoma" w:hAnsi="Tahoma" w:cs="Tahoma"/>
          <w:b/>
          <w:sz w:val="28"/>
          <w:szCs w:val="28"/>
        </w:rPr>
        <w:t xml:space="preserve"> </w:t>
      </w:r>
      <w:r w:rsidR="00E0450E">
        <w:rPr>
          <w:rFonts w:ascii="Tahoma" w:hAnsi="Tahoma" w:cs="Tahoma"/>
          <w:b/>
          <w:sz w:val="28"/>
          <w:szCs w:val="28"/>
        </w:rPr>
        <w:t>–</w:t>
      </w:r>
      <w:r w:rsidR="00A462F8">
        <w:rPr>
          <w:rFonts w:ascii="Tahoma" w:hAnsi="Tahoma" w:cs="Tahoma"/>
          <w:b/>
          <w:sz w:val="28"/>
          <w:szCs w:val="28"/>
        </w:rPr>
        <w:t xml:space="preserve"> </w:t>
      </w:r>
      <w:r w:rsidR="00E0450E">
        <w:rPr>
          <w:rFonts w:ascii="Tahoma" w:hAnsi="Tahoma" w:cs="Tahoma"/>
          <w:b/>
          <w:sz w:val="28"/>
          <w:szCs w:val="28"/>
        </w:rPr>
        <w:t>Assertive Outreach Worker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5"/>
        <w:gridCol w:w="7281"/>
      </w:tblGrid>
      <w:tr w:rsidR="0092290A" w:rsidRPr="00C15D29" w14:paraId="3BE3A4BC" w14:textId="77777777" w:rsidTr="00C15D29">
        <w:tc>
          <w:tcPr>
            <w:tcW w:w="3227" w:type="dxa"/>
            <w:shd w:val="clear" w:color="auto" w:fill="D9D9D9" w:themeFill="background1" w:themeFillShade="D9"/>
          </w:tcPr>
          <w:p w14:paraId="13E9EAC8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Responsible to</w:t>
            </w:r>
          </w:p>
        </w:tc>
        <w:tc>
          <w:tcPr>
            <w:tcW w:w="7455" w:type="dxa"/>
            <w:shd w:val="clear" w:color="auto" w:fill="D9D9D9" w:themeFill="background1" w:themeFillShade="D9"/>
          </w:tcPr>
          <w:p w14:paraId="0FE0BDF2" w14:textId="77777777" w:rsidR="0092290A" w:rsidRPr="00C15D29" w:rsidRDefault="00E0450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Assertive Outreach</w:t>
            </w:r>
            <w:r w:rsidR="00FB4B7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B4B78" w:rsidRPr="00C15D29">
              <w:rPr>
                <w:rFonts w:ascii="Tahoma" w:hAnsi="Tahoma" w:cs="Tahoma"/>
                <w:sz w:val="24"/>
                <w:szCs w:val="24"/>
              </w:rPr>
              <w:t>Team Leader</w:t>
            </w:r>
          </w:p>
        </w:tc>
      </w:tr>
      <w:tr w:rsidR="0092290A" w:rsidRPr="00C15D29" w14:paraId="78A3A950" w14:textId="77777777" w:rsidTr="0092290A">
        <w:tc>
          <w:tcPr>
            <w:tcW w:w="3227" w:type="dxa"/>
          </w:tcPr>
          <w:p w14:paraId="2733A680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Salary</w:t>
            </w:r>
          </w:p>
        </w:tc>
        <w:tc>
          <w:tcPr>
            <w:tcW w:w="7455" w:type="dxa"/>
          </w:tcPr>
          <w:p w14:paraId="03874D0D" w14:textId="3EC53063" w:rsidR="0092290A" w:rsidRPr="00C15D29" w:rsidRDefault="00294A9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NJC scale </w:t>
            </w:r>
            <w:r w:rsidR="004A7990">
              <w:rPr>
                <w:rFonts w:ascii="Tahoma" w:hAnsi="Tahoma" w:cs="Tahoma"/>
                <w:sz w:val="24"/>
                <w:szCs w:val="24"/>
              </w:rPr>
              <w:t xml:space="preserve">5 </w:t>
            </w:r>
            <w:r>
              <w:rPr>
                <w:rFonts w:ascii="Tahoma" w:hAnsi="Tahoma" w:cs="Tahoma"/>
                <w:sz w:val="24"/>
                <w:szCs w:val="24"/>
              </w:rPr>
              <w:t xml:space="preserve">Point </w:t>
            </w:r>
            <w:r w:rsidR="00AF020B">
              <w:rPr>
                <w:rFonts w:ascii="Tahoma" w:hAnsi="Tahoma" w:cs="Tahoma"/>
                <w:sz w:val="24"/>
                <w:szCs w:val="24"/>
              </w:rPr>
              <w:t>17</w:t>
            </w:r>
            <w:r w:rsidR="006858A4">
              <w:rPr>
                <w:rFonts w:ascii="Tahoma" w:hAnsi="Tahoma" w:cs="Tahoma"/>
                <w:sz w:val="24"/>
                <w:szCs w:val="24"/>
              </w:rPr>
              <w:t xml:space="preserve"> (</w:t>
            </w:r>
            <w:r w:rsidR="00415C1D">
              <w:rPr>
                <w:rFonts w:ascii="Tahoma" w:hAnsi="Tahoma" w:cs="Tahoma"/>
                <w:sz w:val="24"/>
                <w:szCs w:val="24"/>
              </w:rPr>
              <w:t>Pro Rata</w:t>
            </w:r>
            <w:r w:rsidR="006858A4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</w:tr>
      <w:tr w:rsidR="0092290A" w:rsidRPr="00C15D29" w14:paraId="5E095AD7" w14:textId="77777777" w:rsidTr="0092290A">
        <w:tc>
          <w:tcPr>
            <w:tcW w:w="3227" w:type="dxa"/>
          </w:tcPr>
          <w:p w14:paraId="39A347BE" w14:textId="77777777" w:rsidR="0092290A" w:rsidRPr="00C15D29" w:rsidRDefault="0092290A" w:rsidP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Hours per week </w:t>
            </w:r>
          </w:p>
        </w:tc>
        <w:tc>
          <w:tcPr>
            <w:tcW w:w="7455" w:type="dxa"/>
          </w:tcPr>
          <w:p w14:paraId="48040A3B" w14:textId="77777777" w:rsidR="0092290A" w:rsidRPr="00C15D29" w:rsidRDefault="00E0450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35 hours per week </w:t>
            </w:r>
          </w:p>
        </w:tc>
      </w:tr>
      <w:tr w:rsidR="0092290A" w:rsidRPr="00C15D29" w14:paraId="2D383073" w14:textId="77777777" w:rsidTr="0092290A">
        <w:tc>
          <w:tcPr>
            <w:tcW w:w="3227" w:type="dxa"/>
          </w:tcPr>
          <w:p w14:paraId="27EEC90B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Annual Leave per annum</w:t>
            </w:r>
          </w:p>
        </w:tc>
        <w:tc>
          <w:tcPr>
            <w:tcW w:w="7455" w:type="dxa"/>
          </w:tcPr>
          <w:p w14:paraId="0EA363CC" w14:textId="77777777" w:rsidR="0092290A" w:rsidRPr="00C15D29" w:rsidRDefault="00C15D2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25 (rising to 30 days after 5 years)</w:t>
            </w:r>
          </w:p>
        </w:tc>
      </w:tr>
      <w:tr w:rsidR="0092290A" w:rsidRPr="00C15D29" w14:paraId="08F2D9AF" w14:textId="77777777" w:rsidTr="0092290A">
        <w:tc>
          <w:tcPr>
            <w:tcW w:w="3227" w:type="dxa"/>
          </w:tcPr>
          <w:p w14:paraId="5FA76D1D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Main base </w:t>
            </w:r>
          </w:p>
        </w:tc>
        <w:tc>
          <w:tcPr>
            <w:tcW w:w="7455" w:type="dxa"/>
          </w:tcPr>
          <w:p w14:paraId="3511DA5C" w14:textId="2E1C6771" w:rsidR="0092290A" w:rsidRPr="00C15D29" w:rsidRDefault="006858A4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Bury, </w:t>
            </w:r>
            <w:r w:rsidR="00E0450E">
              <w:rPr>
                <w:rFonts w:ascii="Tahoma" w:hAnsi="Tahoma" w:cs="Tahoma"/>
                <w:sz w:val="24"/>
                <w:szCs w:val="24"/>
              </w:rPr>
              <w:t xml:space="preserve">Bolton, </w:t>
            </w:r>
            <w:r w:rsidR="00885AD5">
              <w:rPr>
                <w:rFonts w:ascii="Tahoma" w:hAnsi="Tahoma" w:cs="Tahoma"/>
                <w:sz w:val="24"/>
                <w:szCs w:val="24"/>
              </w:rPr>
              <w:t>Salford,</w:t>
            </w:r>
            <w:r w:rsidR="00E0450E">
              <w:rPr>
                <w:rFonts w:ascii="Tahoma" w:hAnsi="Tahoma" w:cs="Tahoma"/>
                <w:sz w:val="24"/>
                <w:szCs w:val="24"/>
              </w:rPr>
              <w:t xml:space="preserve"> or Trafford (TBC)</w:t>
            </w:r>
          </w:p>
        </w:tc>
      </w:tr>
      <w:tr w:rsidR="007C38BC" w:rsidRPr="00C15D29" w14:paraId="665739DF" w14:textId="77777777" w:rsidTr="0092290A">
        <w:tc>
          <w:tcPr>
            <w:tcW w:w="3227" w:type="dxa"/>
          </w:tcPr>
          <w:p w14:paraId="6795D561" w14:textId="77777777" w:rsidR="007C38BC" w:rsidRPr="00C15D29" w:rsidRDefault="007C38B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Contract</w:t>
            </w:r>
          </w:p>
        </w:tc>
        <w:tc>
          <w:tcPr>
            <w:tcW w:w="7455" w:type="dxa"/>
          </w:tcPr>
          <w:p w14:paraId="7A27DD06" w14:textId="7D51CC2E" w:rsidR="007C38BC" w:rsidRPr="00C15D29" w:rsidRDefault="006212A0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Fixed term</w:t>
            </w:r>
            <w:r w:rsidR="009F3E1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90F86">
              <w:rPr>
                <w:rFonts w:ascii="Tahoma" w:hAnsi="Tahoma" w:cs="Tahoma"/>
                <w:sz w:val="24"/>
                <w:szCs w:val="24"/>
              </w:rPr>
              <w:t>till March 2025</w:t>
            </w:r>
            <w:r w:rsidR="002108A8">
              <w:rPr>
                <w:rFonts w:ascii="Tahoma" w:hAnsi="Tahoma" w:cs="Tahoma"/>
                <w:sz w:val="24"/>
                <w:szCs w:val="24"/>
              </w:rPr>
              <w:t xml:space="preserve"> pending contract confirmation</w:t>
            </w:r>
          </w:p>
        </w:tc>
      </w:tr>
      <w:tr w:rsidR="007C38BC" w:rsidRPr="00C15D29" w14:paraId="54ADFECB" w14:textId="77777777" w:rsidTr="0092290A">
        <w:tc>
          <w:tcPr>
            <w:tcW w:w="3227" w:type="dxa"/>
          </w:tcPr>
          <w:p w14:paraId="3B54023E" w14:textId="77777777" w:rsidR="007C38BC" w:rsidRPr="00C15D29" w:rsidRDefault="007C38B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Level of DBS check</w:t>
            </w:r>
          </w:p>
        </w:tc>
        <w:tc>
          <w:tcPr>
            <w:tcW w:w="7455" w:type="dxa"/>
          </w:tcPr>
          <w:p w14:paraId="20E6E363" w14:textId="77777777" w:rsidR="007C38BC" w:rsidRPr="00C15D29" w:rsidRDefault="004500FB" w:rsidP="0030351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Enhanced </w:t>
            </w:r>
            <w:r w:rsidR="00303510">
              <w:rPr>
                <w:rFonts w:ascii="Tahoma" w:hAnsi="Tahoma" w:cs="Tahoma"/>
                <w:sz w:val="24"/>
                <w:szCs w:val="24"/>
              </w:rPr>
              <w:t>with check of the adults’ barred list</w:t>
            </w:r>
          </w:p>
        </w:tc>
      </w:tr>
    </w:tbl>
    <w:p w14:paraId="32148392" w14:textId="77777777" w:rsidR="006B09AF" w:rsidRPr="00C15D29" w:rsidRDefault="006B09AF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C15D29" w14:paraId="4E7FA159" w14:textId="77777777" w:rsidTr="00C15D29">
        <w:tc>
          <w:tcPr>
            <w:tcW w:w="10682" w:type="dxa"/>
            <w:shd w:val="clear" w:color="auto" w:fill="D9D9D9" w:themeFill="background1" w:themeFillShade="D9"/>
          </w:tcPr>
          <w:p w14:paraId="58083900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Main aim</w:t>
            </w:r>
            <w:r w:rsidR="00C15D29">
              <w:rPr>
                <w:rFonts w:ascii="Tahoma" w:hAnsi="Tahoma" w:cs="Tahoma"/>
                <w:sz w:val="24"/>
                <w:szCs w:val="24"/>
              </w:rPr>
              <w:t>s</w:t>
            </w:r>
            <w:r w:rsidRPr="00C15D29">
              <w:rPr>
                <w:rFonts w:ascii="Tahoma" w:hAnsi="Tahoma" w:cs="Tahoma"/>
                <w:sz w:val="24"/>
                <w:szCs w:val="24"/>
              </w:rPr>
              <w:t xml:space="preserve"> of the post</w:t>
            </w:r>
          </w:p>
        </w:tc>
      </w:tr>
      <w:tr w:rsidR="0092290A" w:rsidRPr="00C15D29" w14:paraId="3E25A3F0" w14:textId="77777777" w:rsidTr="00A57AE6">
        <w:trPr>
          <w:trHeight w:val="1146"/>
        </w:trPr>
        <w:tc>
          <w:tcPr>
            <w:tcW w:w="10682" w:type="dxa"/>
          </w:tcPr>
          <w:p w14:paraId="115D9FD6" w14:textId="42A17972" w:rsidR="00D832CA" w:rsidRDefault="00D832CA" w:rsidP="00415C1D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post holder will contribute to the delivery of a creative and flexible service for people who are experiencing problems with substance misuse</w:t>
            </w:r>
            <w:r w:rsidR="005A253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E75DE">
              <w:rPr>
                <w:rFonts w:ascii="Tahoma" w:hAnsi="Tahoma" w:cs="Tahoma"/>
                <w:sz w:val="24"/>
                <w:szCs w:val="24"/>
              </w:rPr>
              <w:t>in the community an</w:t>
            </w:r>
            <w:r w:rsidR="00242337">
              <w:rPr>
                <w:rFonts w:ascii="Tahoma" w:hAnsi="Tahoma" w:cs="Tahoma"/>
                <w:sz w:val="24"/>
                <w:szCs w:val="24"/>
              </w:rPr>
              <w:t>d in a</w:t>
            </w:r>
            <w:r w:rsidR="005A2530">
              <w:rPr>
                <w:rFonts w:ascii="Tahoma" w:hAnsi="Tahoma" w:cs="Tahoma"/>
                <w:sz w:val="24"/>
                <w:szCs w:val="24"/>
              </w:rPr>
              <w:t xml:space="preserve"> Criminal Justice setting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who may be hard to engage or resistant to services. </w:t>
            </w:r>
          </w:p>
          <w:p w14:paraId="4FC999AD" w14:textId="641CF99D" w:rsidR="00285AFE" w:rsidRDefault="008A777E" w:rsidP="00415C1D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post holder will actively attempt to re-engage</w:t>
            </w:r>
            <w:r w:rsidR="00163A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individuals who have dropped out or have become detached from services</w:t>
            </w:r>
            <w:r w:rsidR="00885AD5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04195FE3" w14:textId="77777777" w:rsidR="00E05645" w:rsidRDefault="005004E8" w:rsidP="00415C1D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post holder will</w:t>
            </w:r>
            <w:r w:rsidR="00E05645">
              <w:rPr>
                <w:rFonts w:ascii="Tahoma" w:hAnsi="Tahoma" w:cs="Tahoma"/>
                <w:sz w:val="24"/>
                <w:szCs w:val="24"/>
              </w:rPr>
              <w:t xml:space="preserve"> support community initiatives which promote recovery.</w:t>
            </w:r>
          </w:p>
          <w:p w14:paraId="5C80395E" w14:textId="4E788BBD" w:rsidR="00E05645" w:rsidRPr="00415C1D" w:rsidRDefault="005004E8" w:rsidP="005004E8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The post holder will </w:t>
            </w:r>
            <w:r w:rsidR="00E05645">
              <w:rPr>
                <w:rFonts w:ascii="Tahoma" w:hAnsi="Tahoma" w:cs="Tahoma"/>
                <w:sz w:val="24"/>
                <w:szCs w:val="24"/>
              </w:rPr>
              <w:t>provide expertise on substance misuse for the benef</w:t>
            </w:r>
            <w:r>
              <w:rPr>
                <w:rFonts w:ascii="Tahoma" w:hAnsi="Tahoma" w:cs="Tahoma"/>
                <w:sz w:val="24"/>
                <w:szCs w:val="24"/>
              </w:rPr>
              <w:t xml:space="preserve">it </w:t>
            </w:r>
            <w:r w:rsidR="00C72E4D">
              <w:rPr>
                <w:rFonts w:ascii="Tahoma" w:hAnsi="Tahoma" w:cs="Tahoma"/>
                <w:sz w:val="24"/>
                <w:szCs w:val="24"/>
              </w:rPr>
              <w:t xml:space="preserve">when returning to the </w:t>
            </w:r>
            <w:r>
              <w:rPr>
                <w:rFonts w:ascii="Tahoma" w:hAnsi="Tahoma" w:cs="Tahoma"/>
                <w:sz w:val="24"/>
                <w:szCs w:val="24"/>
              </w:rPr>
              <w:t xml:space="preserve">communities of </w:t>
            </w:r>
            <w:r w:rsidR="00B96B92">
              <w:rPr>
                <w:rFonts w:ascii="Tahoma" w:hAnsi="Tahoma" w:cs="Tahoma"/>
                <w:sz w:val="24"/>
                <w:szCs w:val="24"/>
              </w:rPr>
              <w:t xml:space="preserve">Bury, </w:t>
            </w:r>
            <w:r>
              <w:rPr>
                <w:rFonts w:ascii="Tahoma" w:hAnsi="Tahoma" w:cs="Tahoma"/>
                <w:sz w:val="24"/>
                <w:szCs w:val="24"/>
              </w:rPr>
              <w:t xml:space="preserve">Bolton, </w:t>
            </w:r>
            <w:r w:rsidR="00885AD5">
              <w:rPr>
                <w:rFonts w:ascii="Tahoma" w:hAnsi="Tahoma" w:cs="Tahoma"/>
                <w:sz w:val="24"/>
                <w:szCs w:val="24"/>
              </w:rPr>
              <w:t>Salford,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Trafford. </w:t>
            </w:r>
          </w:p>
        </w:tc>
      </w:tr>
    </w:tbl>
    <w:p w14:paraId="450F1164" w14:textId="77777777" w:rsidR="0092290A" w:rsidRPr="00C15D29" w:rsidRDefault="0092290A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C15D29" w14:paraId="2029B9B5" w14:textId="77777777" w:rsidTr="00CB71DC">
        <w:tc>
          <w:tcPr>
            <w:tcW w:w="10456" w:type="dxa"/>
            <w:shd w:val="clear" w:color="auto" w:fill="D9D9D9" w:themeFill="background1" w:themeFillShade="D9"/>
          </w:tcPr>
          <w:p w14:paraId="6E1B160C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Main duties of the post</w:t>
            </w:r>
          </w:p>
        </w:tc>
      </w:tr>
      <w:tr w:rsidR="0092290A" w:rsidRPr="00C15D29" w14:paraId="76C39647" w14:textId="77777777" w:rsidTr="00CB71DC">
        <w:tc>
          <w:tcPr>
            <w:tcW w:w="10456" w:type="dxa"/>
          </w:tcPr>
          <w:p w14:paraId="7BC6053B" w14:textId="19EA42A9" w:rsidR="0092290A" w:rsidRPr="00C15D29" w:rsidRDefault="001C3D39" w:rsidP="00157A49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identify and engage people</w:t>
            </w:r>
            <w:r w:rsidR="00491C99">
              <w:rPr>
                <w:rFonts w:ascii="Tahoma" w:hAnsi="Tahoma" w:cs="Tahoma"/>
                <w:sz w:val="24"/>
                <w:szCs w:val="24"/>
              </w:rPr>
              <w:t xml:space="preserve"> across the boroughs </w:t>
            </w:r>
            <w:r w:rsidR="009712B5">
              <w:rPr>
                <w:rFonts w:ascii="Tahoma" w:hAnsi="Tahoma" w:cs="Tahoma"/>
                <w:sz w:val="24"/>
                <w:szCs w:val="24"/>
              </w:rPr>
              <w:t xml:space="preserve">and </w:t>
            </w:r>
            <w:r w:rsidR="00F11292">
              <w:rPr>
                <w:rFonts w:ascii="Tahoma" w:hAnsi="Tahoma" w:cs="Tahoma"/>
                <w:sz w:val="24"/>
                <w:szCs w:val="24"/>
              </w:rPr>
              <w:t>Criminal Justice settings</w:t>
            </w:r>
            <w:r w:rsidR="00B17417">
              <w:rPr>
                <w:rFonts w:ascii="Tahoma" w:hAnsi="Tahoma" w:cs="Tahoma"/>
                <w:sz w:val="24"/>
                <w:szCs w:val="24"/>
              </w:rPr>
              <w:t>,</w:t>
            </w:r>
            <w:r w:rsidR="00F11292">
              <w:rPr>
                <w:rFonts w:ascii="Tahoma" w:hAnsi="Tahoma" w:cs="Tahoma"/>
                <w:sz w:val="24"/>
                <w:szCs w:val="24"/>
              </w:rPr>
              <w:t xml:space="preserve"> supporting them </w:t>
            </w:r>
            <w:r w:rsidR="00157A49">
              <w:rPr>
                <w:rFonts w:ascii="Tahoma" w:hAnsi="Tahoma" w:cs="Tahoma"/>
                <w:sz w:val="24"/>
                <w:szCs w:val="24"/>
              </w:rPr>
              <w:t>within communities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432C8">
              <w:rPr>
                <w:rFonts w:ascii="Tahoma" w:hAnsi="Tahoma" w:cs="Tahoma"/>
                <w:sz w:val="24"/>
                <w:szCs w:val="24"/>
              </w:rPr>
              <w:t>wh</w:t>
            </w:r>
            <w:r w:rsidR="00747019">
              <w:rPr>
                <w:rFonts w:ascii="Tahoma" w:hAnsi="Tahoma" w:cs="Tahoma"/>
                <w:sz w:val="24"/>
                <w:szCs w:val="24"/>
              </w:rPr>
              <w:t>o</w:t>
            </w:r>
            <w:r w:rsidR="00D432C8">
              <w:rPr>
                <w:rFonts w:ascii="Tahoma" w:hAnsi="Tahoma" w:cs="Tahoma"/>
                <w:sz w:val="24"/>
                <w:szCs w:val="24"/>
              </w:rPr>
              <w:t xml:space="preserve"> have not traditionally engaged with</w:t>
            </w:r>
            <w:r w:rsidR="00157A49">
              <w:rPr>
                <w:rFonts w:ascii="Tahoma" w:hAnsi="Tahoma" w:cs="Tahoma"/>
                <w:sz w:val="24"/>
                <w:szCs w:val="24"/>
              </w:rPr>
              <w:t xml:space="preserve"> drug and alcohol</w:t>
            </w:r>
            <w:r w:rsidR="00B332CB">
              <w:rPr>
                <w:rFonts w:ascii="Tahoma" w:hAnsi="Tahoma" w:cs="Tahoma"/>
                <w:sz w:val="24"/>
                <w:szCs w:val="24"/>
              </w:rPr>
              <w:t xml:space="preserve"> services.</w:t>
            </w:r>
          </w:p>
        </w:tc>
      </w:tr>
      <w:tr w:rsidR="00D3448E" w:rsidRPr="00C15D29" w14:paraId="0033B476" w14:textId="77777777" w:rsidTr="00CB71DC">
        <w:tc>
          <w:tcPr>
            <w:tcW w:w="10456" w:type="dxa"/>
          </w:tcPr>
          <w:p w14:paraId="486906B9" w14:textId="77777777" w:rsidR="00D3448E" w:rsidRDefault="00D3448E" w:rsidP="00157A49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B332CB">
              <w:rPr>
                <w:rFonts w:ascii="Tahoma" w:hAnsi="Tahoma" w:cs="Tahoma"/>
                <w:sz w:val="24"/>
                <w:szCs w:val="24"/>
              </w:rPr>
              <w:t>engage and reconnect with service users that have dropped out of treatment.</w:t>
            </w:r>
          </w:p>
        </w:tc>
      </w:tr>
      <w:tr w:rsidR="0092290A" w:rsidRPr="00C15D29" w14:paraId="19BB7DAB" w14:textId="77777777" w:rsidTr="00CB71DC">
        <w:tc>
          <w:tcPr>
            <w:tcW w:w="10456" w:type="dxa"/>
          </w:tcPr>
          <w:p w14:paraId="5A9ED0C2" w14:textId="58A2CC77" w:rsidR="0092290A" w:rsidRPr="001C3D39" w:rsidRDefault="001C3D39" w:rsidP="0082461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1C3D39">
              <w:rPr>
                <w:rFonts w:ascii="Tahoma" w:hAnsi="Tahoma" w:cs="Tahoma"/>
                <w:sz w:val="24"/>
                <w:szCs w:val="24"/>
              </w:rPr>
              <w:t xml:space="preserve">To use a range of </w:t>
            </w:r>
            <w:r w:rsidR="00885AD5" w:rsidRPr="001C3D39">
              <w:rPr>
                <w:rFonts w:ascii="Tahoma" w:hAnsi="Tahoma" w:cs="Tahoma"/>
                <w:sz w:val="24"/>
                <w:szCs w:val="24"/>
              </w:rPr>
              <w:t>evidence-based</w:t>
            </w:r>
            <w:r w:rsidRPr="001C3D39">
              <w:rPr>
                <w:rFonts w:ascii="Tahoma" w:hAnsi="Tahoma" w:cs="Tahoma"/>
                <w:sz w:val="24"/>
                <w:szCs w:val="24"/>
              </w:rPr>
              <w:t xml:space="preserve"> tools and techniques for motivating clients</w:t>
            </w:r>
            <w:r w:rsidR="00B332CB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CD007A" w:rsidRPr="00C15D29" w14:paraId="0D5B4EAD" w14:textId="77777777" w:rsidTr="00CB71DC">
        <w:tc>
          <w:tcPr>
            <w:tcW w:w="10456" w:type="dxa"/>
          </w:tcPr>
          <w:p w14:paraId="48D0CD28" w14:textId="7A09A824" w:rsidR="00CD007A" w:rsidRPr="001C3D39" w:rsidRDefault="00CD007A" w:rsidP="001C3D39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46372E">
              <w:rPr>
                <w:rFonts w:ascii="Tahoma" w:hAnsi="Tahoma" w:cs="Tahoma"/>
                <w:sz w:val="24"/>
                <w:szCs w:val="24"/>
              </w:rPr>
              <w:t xml:space="preserve">support individuals </w:t>
            </w:r>
            <w:r w:rsidR="00501ED1">
              <w:rPr>
                <w:rFonts w:ascii="Tahoma" w:hAnsi="Tahoma" w:cs="Tahoma"/>
                <w:sz w:val="24"/>
                <w:szCs w:val="24"/>
              </w:rPr>
              <w:t xml:space="preserve">to engage with </w:t>
            </w:r>
            <w:r w:rsidR="0046372E">
              <w:rPr>
                <w:rFonts w:ascii="Tahoma" w:hAnsi="Tahoma" w:cs="Tahoma"/>
                <w:sz w:val="24"/>
                <w:szCs w:val="24"/>
              </w:rPr>
              <w:t xml:space="preserve">structured treatment by helping to best meet their needs through collaboration with other organisations, including </w:t>
            </w:r>
            <w:r w:rsidR="00A73D3D">
              <w:rPr>
                <w:rFonts w:ascii="Tahoma" w:hAnsi="Tahoma" w:cs="Tahoma"/>
                <w:sz w:val="24"/>
                <w:szCs w:val="24"/>
              </w:rPr>
              <w:t xml:space="preserve">Prisons, </w:t>
            </w:r>
            <w:r w:rsidR="00F123A8">
              <w:rPr>
                <w:rFonts w:ascii="Tahoma" w:hAnsi="Tahoma" w:cs="Tahoma"/>
                <w:sz w:val="24"/>
                <w:szCs w:val="24"/>
              </w:rPr>
              <w:t xml:space="preserve">Probation, </w:t>
            </w:r>
            <w:r w:rsidR="0046372E">
              <w:rPr>
                <w:rFonts w:ascii="Tahoma" w:hAnsi="Tahoma" w:cs="Tahoma"/>
                <w:sz w:val="24"/>
                <w:szCs w:val="24"/>
              </w:rPr>
              <w:t xml:space="preserve">community groups, hostels, homelessness services, pharmacies, needle </w:t>
            </w:r>
            <w:r w:rsidR="006226B7">
              <w:rPr>
                <w:rFonts w:ascii="Tahoma" w:hAnsi="Tahoma" w:cs="Tahoma"/>
                <w:sz w:val="24"/>
                <w:szCs w:val="24"/>
              </w:rPr>
              <w:t>exchanges</w:t>
            </w:r>
            <w:r w:rsidR="0046372E">
              <w:rPr>
                <w:rFonts w:ascii="Tahoma" w:hAnsi="Tahoma" w:cs="Tahoma"/>
                <w:sz w:val="24"/>
                <w:szCs w:val="24"/>
              </w:rPr>
              <w:t xml:space="preserve"> and housing providers. </w:t>
            </w:r>
          </w:p>
        </w:tc>
      </w:tr>
      <w:tr w:rsidR="0092290A" w:rsidRPr="00C15D29" w14:paraId="4C94AF66" w14:textId="77777777" w:rsidTr="00CB71DC">
        <w:tc>
          <w:tcPr>
            <w:tcW w:w="10456" w:type="dxa"/>
          </w:tcPr>
          <w:p w14:paraId="02E5FFD8" w14:textId="77777777" w:rsidR="0092290A" w:rsidRPr="00C15D29" w:rsidRDefault="00D7191A" w:rsidP="009952F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To work with groups of clients </w:t>
            </w:r>
            <w:r w:rsidR="00E05645">
              <w:rPr>
                <w:rFonts w:ascii="Tahoma" w:hAnsi="Tahoma" w:cs="Tahoma"/>
                <w:sz w:val="24"/>
                <w:szCs w:val="24"/>
              </w:rPr>
              <w:t>to help them move from addiction towards recovery</w:t>
            </w:r>
            <w:r w:rsidR="00E507F2">
              <w:rPr>
                <w:rFonts w:ascii="Tahoma" w:hAnsi="Tahoma" w:cs="Tahoma"/>
                <w:sz w:val="24"/>
                <w:szCs w:val="24"/>
              </w:rPr>
              <w:t>. To support b</w:t>
            </w:r>
            <w:r w:rsidR="00E70B10">
              <w:rPr>
                <w:rFonts w:ascii="Tahoma" w:hAnsi="Tahoma" w:cs="Tahoma"/>
                <w:sz w:val="24"/>
                <w:szCs w:val="24"/>
              </w:rPr>
              <w:t>ehaviour change. T</w:t>
            </w:r>
            <w:r w:rsidR="00E507F2">
              <w:rPr>
                <w:rFonts w:ascii="Tahoma" w:hAnsi="Tahoma" w:cs="Tahoma"/>
                <w:sz w:val="24"/>
                <w:szCs w:val="24"/>
              </w:rPr>
              <w:t>o support clients to understand their addiction and help them through knowledge and peer support to achieve recovery.</w:t>
            </w:r>
          </w:p>
        </w:tc>
      </w:tr>
      <w:tr w:rsidR="0092290A" w:rsidRPr="00C15D29" w14:paraId="1A60C3FA" w14:textId="77777777" w:rsidTr="00CB71DC">
        <w:tc>
          <w:tcPr>
            <w:tcW w:w="10456" w:type="dxa"/>
          </w:tcPr>
          <w:p w14:paraId="7F19C328" w14:textId="77777777" w:rsidR="0092290A" w:rsidRPr="00C15D29" w:rsidRDefault="00E05645" w:rsidP="006226B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use the service’s computerised client management system to record and review</w:t>
            </w:r>
            <w:r w:rsidR="00E507F2">
              <w:rPr>
                <w:rFonts w:ascii="Tahoma" w:hAnsi="Tahoma" w:cs="Tahoma"/>
                <w:sz w:val="24"/>
                <w:szCs w:val="24"/>
              </w:rPr>
              <w:t xml:space="preserve"> service </w:t>
            </w:r>
            <w:r w:rsidR="00B7242C">
              <w:rPr>
                <w:rFonts w:ascii="Tahoma" w:hAnsi="Tahoma" w:cs="Tahoma"/>
                <w:sz w:val="24"/>
                <w:szCs w:val="24"/>
              </w:rPr>
              <w:t>user’s</w:t>
            </w:r>
            <w:r w:rsidR="00E507F2">
              <w:rPr>
                <w:rFonts w:ascii="Tahoma" w:hAnsi="Tahoma" w:cs="Tahoma"/>
                <w:sz w:val="24"/>
                <w:szCs w:val="24"/>
              </w:rPr>
              <w:t xml:space="preserve"> records and any other required monitoring information.</w:t>
            </w:r>
          </w:p>
        </w:tc>
      </w:tr>
      <w:tr w:rsidR="0092290A" w:rsidRPr="00C15D29" w14:paraId="15C1E124" w14:textId="77777777" w:rsidTr="00CB71DC">
        <w:tc>
          <w:tcPr>
            <w:tcW w:w="10456" w:type="dxa"/>
          </w:tcPr>
          <w:p w14:paraId="0D4B1DC6" w14:textId="5CAC4942" w:rsidR="0092290A" w:rsidRPr="00C15D29" w:rsidRDefault="00D7191A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develop effective relationships with a range of external organisations</w:t>
            </w:r>
            <w:r w:rsidR="006771C4" w:rsidRPr="00C15D29">
              <w:rPr>
                <w:rFonts w:ascii="Tahoma" w:hAnsi="Tahoma" w:cs="Tahoma"/>
                <w:sz w:val="24"/>
                <w:szCs w:val="24"/>
              </w:rPr>
              <w:t xml:space="preserve"> and agencies</w:t>
            </w:r>
            <w:r w:rsidR="00E507F2">
              <w:rPr>
                <w:rFonts w:ascii="Tahoma" w:hAnsi="Tahoma" w:cs="Tahoma"/>
                <w:sz w:val="24"/>
                <w:szCs w:val="24"/>
              </w:rPr>
              <w:t>, which reflect the dive</w:t>
            </w:r>
            <w:r w:rsidR="00CD60E0">
              <w:rPr>
                <w:rFonts w:ascii="Tahoma" w:hAnsi="Tahoma" w:cs="Tahoma"/>
                <w:sz w:val="24"/>
                <w:szCs w:val="24"/>
              </w:rPr>
              <w:t xml:space="preserve">rsity of the Boroughs of </w:t>
            </w:r>
            <w:r w:rsidR="00E609E3">
              <w:rPr>
                <w:rFonts w:ascii="Tahoma" w:hAnsi="Tahoma" w:cs="Tahoma"/>
                <w:sz w:val="24"/>
                <w:szCs w:val="24"/>
              </w:rPr>
              <w:t xml:space="preserve">Bury, </w:t>
            </w:r>
            <w:r w:rsidR="00CD60E0">
              <w:rPr>
                <w:rFonts w:ascii="Tahoma" w:hAnsi="Tahoma" w:cs="Tahoma"/>
                <w:sz w:val="24"/>
                <w:szCs w:val="24"/>
              </w:rPr>
              <w:t xml:space="preserve">Bolton, </w:t>
            </w:r>
            <w:r w:rsidR="00885AD5">
              <w:rPr>
                <w:rFonts w:ascii="Tahoma" w:hAnsi="Tahoma" w:cs="Tahoma"/>
                <w:sz w:val="24"/>
                <w:szCs w:val="24"/>
              </w:rPr>
              <w:t>Salford,</w:t>
            </w:r>
            <w:r w:rsidR="00CD60E0">
              <w:rPr>
                <w:rFonts w:ascii="Tahoma" w:hAnsi="Tahoma" w:cs="Tahoma"/>
                <w:sz w:val="24"/>
                <w:szCs w:val="24"/>
              </w:rPr>
              <w:t xml:space="preserve"> and Trafford. </w:t>
            </w:r>
          </w:p>
        </w:tc>
      </w:tr>
      <w:tr w:rsidR="0092290A" w:rsidRPr="00C15D29" w14:paraId="3892AF23" w14:textId="77777777" w:rsidTr="00CB71DC">
        <w:tc>
          <w:tcPr>
            <w:tcW w:w="10456" w:type="dxa"/>
          </w:tcPr>
          <w:p w14:paraId="49E6DBFF" w14:textId="5B03D492" w:rsidR="0092290A" w:rsidRPr="00C15D29" w:rsidRDefault="00E507F2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be committed to helping individuals develop their recovery through peer support, family relationships, mutual </w:t>
            </w:r>
            <w:r w:rsidR="00885AD5">
              <w:rPr>
                <w:rFonts w:ascii="Tahoma" w:hAnsi="Tahoma" w:cs="Tahoma"/>
                <w:sz w:val="24"/>
                <w:szCs w:val="24"/>
              </w:rPr>
              <w:t>aid,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volunteering.</w:t>
            </w:r>
          </w:p>
        </w:tc>
      </w:tr>
      <w:tr w:rsidR="0092290A" w:rsidRPr="00C15D29" w14:paraId="663348CF" w14:textId="77777777" w:rsidTr="00CB71DC">
        <w:tc>
          <w:tcPr>
            <w:tcW w:w="10456" w:type="dxa"/>
          </w:tcPr>
          <w:p w14:paraId="6E55A1F6" w14:textId="77777777" w:rsidR="0092290A" w:rsidRPr="00C15D29" w:rsidRDefault="00E507F2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maintain a good know</w:t>
            </w:r>
            <w:r w:rsidR="00B332CB">
              <w:rPr>
                <w:rFonts w:ascii="Tahoma" w:hAnsi="Tahoma" w:cs="Tahoma"/>
                <w:sz w:val="24"/>
                <w:szCs w:val="24"/>
              </w:rPr>
              <w:t>ledge of the effects and prevalence</w:t>
            </w:r>
            <w:r>
              <w:rPr>
                <w:rFonts w:ascii="Tahoma" w:hAnsi="Tahoma" w:cs="Tahoma"/>
                <w:sz w:val="24"/>
                <w:szCs w:val="24"/>
              </w:rPr>
              <w:t xml:space="preserve"> of prescribed and non-prescribed psycho active substances. </w:t>
            </w:r>
          </w:p>
        </w:tc>
      </w:tr>
      <w:tr w:rsidR="0092290A" w:rsidRPr="00C15D29" w14:paraId="53C82B29" w14:textId="77777777" w:rsidTr="00CB71DC">
        <w:tc>
          <w:tcPr>
            <w:tcW w:w="10456" w:type="dxa"/>
          </w:tcPr>
          <w:p w14:paraId="587D2383" w14:textId="77777777" w:rsidR="0092290A" w:rsidRPr="00C15D29" w:rsidRDefault="00B22E98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ensure quality standards are adhered to and met and that audits are passed</w:t>
            </w:r>
            <w:r w:rsidR="003D4E09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BF4A8F" w:rsidRPr="00C15D29" w14:paraId="68A33BD8" w14:textId="77777777" w:rsidTr="00CB71DC">
        <w:tc>
          <w:tcPr>
            <w:tcW w:w="10456" w:type="dxa"/>
          </w:tcPr>
          <w:p w14:paraId="412CA42D" w14:textId="77777777" w:rsidR="00BF4A8F" w:rsidRPr="00C15D29" w:rsidRDefault="00BF4A8F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625FFA" w:rsidRPr="00C15D29">
              <w:rPr>
                <w:rFonts w:ascii="Tahoma" w:hAnsi="Tahoma" w:cs="Tahoma"/>
                <w:sz w:val="24"/>
                <w:szCs w:val="24"/>
              </w:rPr>
              <w:t xml:space="preserve">ensure all statutory responsibilities are followed </w:t>
            </w:r>
            <w:r w:rsidR="009D2981" w:rsidRPr="00C15D29">
              <w:rPr>
                <w:rFonts w:ascii="Tahoma" w:hAnsi="Tahoma" w:cs="Tahoma"/>
                <w:sz w:val="24"/>
                <w:szCs w:val="24"/>
              </w:rPr>
              <w:t>and reported as required</w:t>
            </w:r>
            <w:r w:rsidR="003D4E09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3900E5" w:rsidRPr="00C15D29" w14:paraId="3BA28602" w14:textId="77777777" w:rsidTr="00CB71DC">
        <w:tc>
          <w:tcPr>
            <w:tcW w:w="10456" w:type="dxa"/>
          </w:tcPr>
          <w:p w14:paraId="38C012EB" w14:textId="77777777" w:rsidR="003900E5" w:rsidRDefault="003900E5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assist case managers to manage the transition of service users between services. </w:t>
            </w:r>
          </w:p>
        </w:tc>
      </w:tr>
      <w:tr w:rsidR="003900E5" w:rsidRPr="00C15D29" w14:paraId="288A3937" w14:textId="77777777" w:rsidTr="00CB71DC">
        <w:tc>
          <w:tcPr>
            <w:tcW w:w="10456" w:type="dxa"/>
          </w:tcPr>
          <w:p w14:paraId="64FBBCE3" w14:textId="77777777" w:rsidR="003900E5" w:rsidRDefault="003900E5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assist case managers to reach out to troubled families and to consider the safeguarding of both adults and children. </w:t>
            </w:r>
          </w:p>
        </w:tc>
      </w:tr>
      <w:tr w:rsidR="003900E5" w:rsidRPr="00C15D29" w14:paraId="7A79AA5B" w14:textId="77777777" w:rsidTr="00CB71DC">
        <w:tc>
          <w:tcPr>
            <w:tcW w:w="10456" w:type="dxa"/>
          </w:tcPr>
          <w:p w14:paraId="59C1CA45" w14:textId="64908949" w:rsidR="003900E5" w:rsidRDefault="003900E5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To work i</w:t>
            </w:r>
            <w:r w:rsidR="00AF7D7D">
              <w:rPr>
                <w:rFonts w:ascii="Tahoma" w:hAnsi="Tahoma" w:cs="Tahoma"/>
                <w:sz w:val="24"/>
                <w:szCs w:val="24"/>
              </w:rPr>
              <w:t xml:space="preserve">n compliance with The Big Life </w:t>
            </w:r>
            <w:r w:rsidR="00885AD5">
              <w:rPr>
                <w:rFonts w:ascii="Tahoma" w:hAnsi="Tahoma" w:cs="Tahoma"/>
                <w:sz w:val="24"/>
                <w:szCs w:val="24"/>
              </w:rPr>
              <w:t>Group</w:t>
            </w:r>
            <w:r>
              <w:rPr>
                <w:rFonts w:ascii="Tahoma" w:hAnsi="Tahoma" w:cs="Tahoma"/>
                <w:sz w:val="24"/>
                <w:szCs w:val="24"/>
              </w:rPr>
              <w:t xml:space="preserve"> Lone Working policy. </w:t>
            </w:r>
          </w:p>
        </w:tc>
      </w:tr>
      <w:tr w:rsidR="00DB0E84" w:rsidRPr="00C15D29" w14:paraId="37EDA4E2" w14:textId="77777777" w:rsidTr="00CB71DC">
        <w:tc>
          <w:tcPr>
            <w:tcW w:w="10456" w:type="dxa"/>
          </w:tcPr>
          <w:p w14:paraId="2889577A" w14:textId="77777777" w:rsidR="00DB0E84" w:rsidRDefault="00DB0E84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escalate concerns to appropriate authorities (</w:t>
            </w:r>
            <w:r w:rsidR="009952F0">
              <w:rPr>
                <w:rFonts w:ascii="Tahoma" w:hAnsi="Tahoma" w:cs="Tahoma"/>
                <w:sz w:val="24"/>
                <w:szCs w:val="24"/>
              </w:rPr>
              <w:t>e.g.</w:t>
            </w:r>
            <w:r>
              <w:rPr>
                <w:rFonts w:ascii="Tahoma" w:hAnsi="Tahoma" w:cs="Tahoma"/>
                <w:sz w:val="24"/>
                <w:szCs w:val="24"/>
              </w:rPr>
              <w:t xml:space="preserve"> local authority, probation service, police)</w:t>
            </w:r>
            <w:r w:rsidR="00B058B7">
              <w:rPr>
                <w:rFonts w:ascii="Tahoma" w:hAnsi="Tahoma" w:cs="Tahoma"/>
                <w:sz w:val="24"/>
                <w:szCs w:val="24"/>
              </w:rPr>
              <w:t xml:space="preserve"> when service users have disengaged and increased risks are identified. </w:t>
            </w:r>
          </w:p>
        </w:tc>
      </w:tr>
      <w:tr w:rsidR="00B058B7" w:rsidRPr="00C15D29" w14:paraId="219E527E" w14:textId="77777777" w:rsidTr="00CB71DC">
        <w:tc>
          <w:tcPr>
            <w:tcW w:w="10456" w:type="dxa"/>
          </w:tcPr>
          <w:p w14:paraId="32DB4978" w14:textId="77777777" w:rsidR="00B058B7" w:rsidRDefault="00B058B7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To utilise pathways which facilitate timely access to clinical psychology services within the treatment service where indicated. </w:t>
            </w:r>
          </w:p>
        </w:tc>
      </w:tr>
      <w:tr w:rsidR="00221244" w:rsidRPr="00C15D29" w14:paraId="1E96A89E" w14:textId="77777777" w:rsidTr="00CB71DC">
        <w:tc>
          <w:tcPr>
            <w:tcW w:w="10456" w:type="dxa"/>
          </w:tcPr>
          <w:p w14:paraId="51CF73B4" w14:textId="1873FB4B" w:rsidR="00221244" w:rsidRDefault="00221244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To reach and engage with service users through understandable and meaningful language and behaviour</w:t>
            </w:r>
            <w:r w:rsidR="00885AD5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</w:tc>
      </w:tr>
    </w:tbl>
    <w:p w14:paraId="14CF8247" w14:textId="77777777" w:rsidR="00DD5702" w:rsidRPr="00C15D29" w:rsidRDefault="00DD5702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C15D29" w14:paraId="73797DAE" w14:textId="77777777" w:rsidTr="00A57AE6">
        <w:tc>
          <w:tcPr>
            <w:tcW w:w="10682" w:type="dxa"/>
            <w:shd w:val="clear" w:color="auto" w:fill="D9D9D9" w:themeFill="background1" w:themeFillShade="D9"/>
          </w:tcPr>
          <w:p w14:paraId="77C59F34" w14:textId="79DB248F" w:rsidR="0092290A" w:rsidRPr="00C15D29" w:rsidRDefault="00CB0F2B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General </w:t>
            </w:r>
            <w:r w:rsidR="00885AD5" w:rsidRPr="00C15D29">
              <w:rPr>
                <w:rFonts w:ascii="Tahoma" w:hAnsi="Tahoma" w:cs="Tahoma"/>
                <w:sz w:val="24"/>
                <w:szCs w:val="24"/>
              </w:rPr>
              <w:t>work-related</w:t>
            </w:r>
            <w:r w:rsidRPr="00C15D29">
              <w:rPr>
                <w:rFonts w:ascii="Tahoma" w:hAnsi="Tahoma" w:cs="Tahoma"/>
                <w:sz w:val="24"/>
                <w:szCs w:val="24"/>
              </w:rPr>
              <w:t xml:space="preserve"> expectations</w:t>
            </w:r>
          </w:p>
        </w:tc>
      </w:tr>
      <w:tr w:rsidR="007B7DA1" w:rsidRPr="00C15D29" w14:paraId="63D83FBC" w14:textId="77777777" w:rsidTr="007B7DA1">
        <w:tc>
          <w:tcPr>
            <w:tcW w:w="10682" w:type="dxa"/>
          </w:tcPr>
          <w:p w14:paraId="16D77CB7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work within the Big Life group’s values ethos and vision</w:t>
            </w:r>
          </w:p>
        </w:tc>
      </w:tr>
      <w:tr w:rsidR="007B7DA1" w:rsidRPr="00C15D29" w14:paraId="206B2460" w14:textId="77777777" w:rsidTr="007B7DA1">
        <w:tc>
          <w:tcPr>
            <w:tcW w:w="10682" w:type="dxa"/>
          </w:tcPr>
          <w:p w14:paraId="7A120588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contribute to the development of the Big Life group</w:t>
            </w:r>
          </w:p>
        </w:tc>
      </w:tr>
      <w:tr w:rsidR="007B7DA1" w:rsidRPr="00C15D29" w14:paraId="6480BE00" w14:textId="77777777" w:rsidTr="007B7DA1">
        <w:tc>
          <w:tcPr>
            <w:tcW w:w="10682" w:type="dxa"/>
          </w:tcPr>
          <w:p w14:paraId="495F34FE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work in accordance with all policies and procedures of the Big Life group, particularly (but not exclusively) Health and Safety; Information Governance and Safeguarding</w:t>
            </w:r>
          </w:p>
        </w:tc>
      </w:tr>
      <w:tr w:rsidR="007B7DA1" w:rsidRPr="00C15D29" w14:paraId="12A1DC27" w14:textId="77777777" w:rsidTr="007B7DA1">
        <w:tc>
          <w:tcPr>
            <w:tcW w:w="10682" w:type="dxa"/>
          </w:tcPr>
          <w:p w14:paraId="3A05FC03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commit to own personal development and attend training or development activities as required</w:t>
            </w:r>
          </w:p>
        </w:tc>
      </w:tr>
      <w:tr w:rsidR="007B7DA1" w:rsidRPr="00C15D29" w14:paraId="79755F09" w14:textId="77777777" w:rsidTr="007B7DA1">
        <w:tc>
          <w:tcPr>
            <w:tcW w:w="10682" w:type="dxa"/>
          </w:tcPr>
          <w:p w14:paraId="66878E92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work in accordance with all relevant legislation</w:t>
            </w:r>
          </w:p>
        </w:tc>
      </w:tr>
      <w:tr w:rsidR="007B7DA1" w:rsidRPr="00C15D29" w14:paraId="768257F1" w14:textId="77777777" w:rsidTr="007B7DA1">
        <w:tc>
          <w:tcPr>
            <w:tcW w:w="10682" w:type="dxa"/>
          </w:tcPr>
          <w:p w14:paraId="26CBE0F8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undergo regular supervision and at least an annual appraisal</w:t>
            </w:r>
          </w:p>
        </w:tc>
      </w:tr>
      <w:tr w:rsidR="007B7DA1" w:rsidRPr="00C15D29" w14:paraId="744B482B" w14:textId="77777777" w:rsidTr="007B7DA1">
        <w:tc>
          <w:tcPr>
            <w:tcW w:w="10682" w:type="dxa"/>
          </w:tcPr>
          <w:p w14:paraId="0174AE31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undertake any other duties as required, and as appropriate to the post</w:t>
            </w:r>
          </w:p>
        </w:tc>
      </w:tr>
    </w:tbl>
    <w:p w14:paraId="071C8692" w14:textId="77777777" w:rsidR="0092290A" w:rsidRDefault="0092290A">
      <w:pPr>
        <w:rPr>
          <w:rFonts w:ascii="Tahoma" w:hAnsi="Tahoma" w:cs="Tahoma"/>
          <w:sz w:val="24"/>
          <w:szCs w:val="24"/>
        </w:rPr>
      </w:pPr>
    </w:p>
    <w:p w14:paraId="6C635219" w14:textId="77777777" w:rsidR="00A57AE6" w:rsidRDefault="00A57AE6">
      <w:pPr>
        <w:rPr>
          <w:rFonts w:ascii="Tahoma" w:hAnsi="Tahoma" w:cs="Tahoma"/>
          <w:sz w:val="24"/>
          <w:szCs w:val="24"/>
        </w:rPr>
      </w:pPr>
    </w:p>
    <w:p w14:paraId="395178BA" w14:textId="77777777" w:rsidR="00A57AE6" w:rsidRDefault="00A57AE6">
      <w:pPr>
        <w:rPr>
          <w:rFonts w:ascii="Tahoma" w:hAnsi="Tahoma" w:cs="Tahoma"/>
          <w:sz w:val="24"/>
          <w:szCs w:val="24"/>
        </w:rPr>
      </w:pPr>
    </w:p>
    <w:p w14:paraId="059143ED" w14:textId="77777777" w:rsidR="000B375C" w:rsidRDefault="000B375C" w:rsidP="00E507F2">
      <w:pPr>
        <w:rPr>
          <w:rFonts w:ascii="Tahoma" w:hAnsi="Tahoma" w:cs="Tahoma"/>
          <w:sz w:val="24"/>
          <w:szCs w:val="24"/>
        </w:rPr>
      </w:pPr>
    </w:p>
    <w:p w14:paraId="30E79219" w14:textId="77777777" w:rsidR="008E059B" w:rsidRDefault="008E059B" w:rsidP="00E507F2">
      <w:pPr>
        <w:rPr>
          <w:rFonts w:ascii="Tahoma" w:hAnsi="Tahoma" w:cs="Tahoma"/>
          <w:sz w:val="24"/>
          <w:szCs w:val="24"/>
        </w:rPr>
      </w:pPr>
    </w:p>
    <w:p w14:paraId="3EDC88FF" w14:textId="77777777" w:rsidR="008E059B" w:rsidRDefault="008E059B" w:rsidP="00E507F2">
      <w:pPr>
        <w:rPr>
          <w:rFonts w:ascii="Tahoma" w:hAnsi="Tahoma" w:cs="Tahoma"/>
          <w:sz w:val="24"/>
          <w:szCs w:val="24"/>
        </w:rPr>
      </w:pPr>
    </w:p>
    <w:p w14:paraId="2D807628" w14:textId="77777777" w:rsidR="008E059B" w:rsidRDefault="008E059B" w:rsidP="00E507F2">
      <w:pPr>
        <w:rPr>
          <w:rFonts w:ascii="Tahoma" w:hAnsi="Tahoma" w:cs="Tahoma"/>
          <w:sz w:val="24"/>
          <w:szCs w:val="24"/>
        </w:rPr>
      </w:pPr>
    </w:p>
    <w:p w14:paraId="34419601" w14:textId="77777777" w:rsidR="008E059B" w:rsidRDefault="008E059B" w:rsidP="00E507F2">
      <w:pPr>
        <w:rPr>
          <w:rFonts w:ascii="Tahoma" w:hAnsi="Tahoma" w:cs="Tahoma"/>
          <w:sz w:val="24"/>
          <w:szCs w:val="24"/>
        </w:rPr>
      </w:pPr>
    </w:p>
    <w:p w14:paraId="5324640D" w14:textId="77777777" w:rsidR="008E059B" w:rsidRDefault="008E059B" w:rsidP="00E507F2">
      <w:pPr>
        <w:rPr>
          <w:rFonts w:ascii="Tahoma" w:hAnsi="Tahoma" w:cs="Tahoma"/>
          <w:sz w:val="24"/>
          <w:szCs w:val="24"/>
        </w:rPr>
      </w:pPr>
    </w:p>
    <w:p w14:paraId="361F2FB3" w14:textId="77777777" w:rsidR="008E059B" w:rsidRPr="00E507F2" w:rsidRDefault="008E059B" w:rsidP="00E507F2">
      <w:pPr>
        <w:rPr>
          <w:rFonts w:ascii="Tahoma" w:hAnsi="Tahoma" w:cs="Tahoma"/>
          <w:sz w:val="24"/>
          <w:szCs w:val="24"/>
        </w:rPr>
      </w:pPr>
    </w:p>
    <w:p w14:paraId="6575ABDC" w14:textId="77777777" w:rsidR="00A57AE6" w:rsidRDefault="00A57AE6" w:rsidP="00A57AE6">
      <w:pPr>
        <w:rPr>
          <w:rFonts w:ascii="Tahoma" w:hAnsi="Tahoma" w:cs="Tahoma"/>
          <w:sz w:val="24"/>
          <w:szCs w:val="24"/>
        </w:rPr>
      </w:pPr>
    </w:p>
    <w:p w14:paraId="6E4EFBD9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6720A75F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6AC1C4F2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26AD6529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650EA94A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7E815C16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43B6C0E3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551298E8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4580F152" w14:textId="77777777" w:rsidR="000E4C4B" w:rsidRPr="001E080B" w:rsidRDefault="000E4C4B" w:rsidP="000E4C4B">
      <w:pPr>
        <w:rPr>
          <w:rFonts w:ascii="Arial" w:hAnsi="Arial" w:cs="Arial"/>
          <w:sz w:val="24"/>
          <w:szCs w:val="24"/>
        </w:rPr>
      </w:pPr>
      <w:r w:rsidRPr="001E080B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BA74755" wp14:editId="0B6883E4">
            <wp:extent cx="989913" cy="914400"/>
            <wp:effectExtent l="19050" t="0" r="687" b="0"/>
            <wp:docPr id="2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799" cy="916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B6A5FC" w14:textId="77777777" w:rsidR="000E4C4B" w:rsidRDefault="000E4C4B" w:rsidP="000E4C4B">
      <w:pPr>
        <w:contextualSpacing/>
        <w:jc w:val="center"/>
        <w:rPr>
          <w:rFonts w:ascii="Tahoma" w:hAnsi="Tahoma" w:cs="Tahoma"/>
          <w:b/>
          <w:sz w:val="28"/>
          <w:szCs w:val="28"/>
        </w:rPr>
      </w:pPr>
      <w:r w:rsidRPr="00612ED3">
        <w:rPr>
          <w:rFonts w:ascii="Tahoma" w:hAnsi="Tahoma" w:cs="Tahoma"/>
          <w:b/>
          <w:sz w:val="28"/>
          <w:szCs w:val="28"/>
        </w:rPr>
        <w:t>Person Specification</w:t>
      </w:r>
    </w:p>
    <w:p w14:paraId="400AB486" w14:textId="77777777" w:rsidR="000E4C4B" w:rsidRPr="00C15D29" w:rsidRDefault="00BB3A7C" w:rsidP="000E4C4B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Assertive Outreach Worker </w:t>
      </w:r>
    </w:p>
    <w:p w14:paraId="75BC5BCF" w14:textId="77777777" w:rsidR="000E4C4B" w:rsidRPr="00612ED3" w:rsidRDefault="000E4C4B" w:rsidP="000E4C4B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 xml:space="preserve">The successful candidate must be able to demonstrate that they meet </w:t>
      </w:r>
      <w:proofErr w:type="gramStart"/>
      <w:r w:rsidRPr="00612ED3">
        <w:rPr>
          <w:rFonts w:ascii="Tahoma" w:hAnsi="Tahoma" w:cs="Tahoma"/>
          <w:sz w:val="24"/>
          <w:szCs w:val="24"/>
        </w:rPr>
        <w:t>all of</w:t>
      </w:r>
      <w:proofErr w:type="gramEnd"/>
      <w:r w:rsidRPr="00612ED3">
        <w:rPr>
          <w:rFonts w:ascii="Tahoma" w:hAnsi="Tahoma" w:cs="Tahoma"/>
          <w:sz w:val="24"/>
          <w:szCs w:val="24"/>
        </w:rPr>
        <w:t xml:space="preserve"> the following points below.</w:t>
      </w:r>
    </w:p>
    <w:p w14:paraId="561AF9F3" w14:textId="39B5F3A2" w:rsidR="000E4C4B" w:rsidRPr="00543B14" w:rsidRDefault="000E4C4B" w:rsidP="000E4C4B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 xml:space="preserve">Key – Method of </w:t>
      </w:r>
      <w:r w:rsidR="00885AD5" w:rsidRPr="00612ED3">
        <w:rPr>
          <w:rFonts w:ascii="Tahoma" w:hAnsi="Tahoma" w:cs="Tahoma"/>
          <w:sz w:val="24"/>
          <w:szCs w:val="24"/>
        </w:rPr>
        <w:t>Assessment; A</w:t>
      </w:r>
      <w:r w:rsidRPr="00612ED3">
        <w:rPr>
          <w:rFonts w:ascii="Tahoma" w:hAnsi="Tahoma" w:cs="Tahoma"/>
          <w:sz w:val="24"/>
          <w:szCs w:val="24"/>
        </w:rPr>
        <w:t xml:space="preserve"> = Application form; I = Interview; T= </w:t>
      </w:r>
      <w:r w:rsidR="00885AD5" w:rsidRPr="00612ED3">
        <w:rPr>
          <w:rFonts w:ascii="Tahoma" w:hAnsi="Tahoma" w:cs="Tahoma"/>
          <w:sz w:val="24"/>
          <w:szCs w:val="24"/>
        </w:rPr>
        <w:t>Test</w:t>
      </w:r>
      <w:r w:rsidR="00885AD5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8"/>
        <w:gridCol w:w="2048"/>
      </w:tblGrid>
      <w:tr w:rsidR="000E4C4B" w:rsidRPr="00612ED3" w14:paraId="21DC55D2" w14:textId="77777777" w:rsidTr="00297DBA">
        <w:tc>
          <w:tcPr>
            <w:tcW w:w="8408" w:type="dxa"/>
          </w:tcPr>
          <w:p w14:paraId="63F3D2E4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Area</w:t>
            </w:r>
          </w:p>
        </w:tc>
        <w:tc>
          <w:tcPr>
            <w:tcW w:w="2048" w:type="dxa"/>
          </w:tcPr>
          <w:p w14:paraId="1BEE5916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Method of assessment</w:t>
            </w:r>
          </w:p>
        </w:tc>
      </w:tr>
      <w:tr w:rsidR="000E4C4B" w:rsidRPr="00612ED3" w14:paraId="1BBE4599" w14:textId="77777777" w:rsidTr="00297DBA">
        <w:tc>
          <w:tcPr>
            <w:tcW w:w="8408" w:type="dxa"/>
            <w:shd w:val="clear" w:color="auto" w:fill="D9D9D9" w:themeFill="background1" w:themeFillShade="D9"/>
          </w:tcPr>
          <w:p w14:paraId="1CD50EF1" w14:textId="77777777" w:rsidR="000E4C4B" w:rsidRPr="004F3D2A" w:rsidRDefault="000E4C4B" w:rsidP="000E4C4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1.</w:t>
            </w:r>
            <w:r w:rsidRPr="004F3D2A">
              <w:rPr>
                <w:rFonts w:ascii="Tahoma" w:hAnsi="Tahoma" w:cs="Tahoma"/>
                <w:b/>
                <w:sz w:val="24"/>
                <w:szCs w:val="24"/>
              </w:rPr>
              <w:t>Experience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34AAE920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28C64ABF" w14:textId="77777777" w:rsidTr="00297DBA">
        <w:tc>
          <w:tcPr>
            <w:tcW w:w="8408" w:type="dxa"/>
          </w:tcPr>
          <w:p w14:paraId="6D80B14E" w14:textId="6CD3AA1A" w:rsidR="000E4C4B" w:rsidRPr="00612ED3" w:rsidRDefault="000E4C4B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</w:t>
            </w:r>
            <w:r w:rsidR="00604AF1">
              <w:rPr>
                <w:rFonts w:ascii="Tahoma" w:hAnsi="Tahoma" w:cs="Tahoma"/>
                <w:sz w:val="24"/>
                <w:szCs w:val="24"/>
              </w:rPr>
              <w:t>working with people with a history of substance misuse</w:t>
            </w:r>
            <w:r w:rsidR="003E2D4A">
              <w:rPr>
                <w:rFonts w:ascii="Tahoma" w:hAnsi="Tahoma" w:cs="Tahoma"/>
                <w:sz w:val="24"/>
                <w:szCs w:val="24"/>
              </w:rPr>
              <w:t xml:space="preserve"> and </w:t>
            </w:r>
            <w:r w:rsidR="00610694">
              <w:rPr>
                <w:rFonts w:ascii="Tahoma" w:hAnsi="Tahoma" w:cs="Tahoma"/>
                <w:sz w:val="24"/>
                <w:szCs w:val="24"/>
              </w:rPr>
              <w:t xml:space="preserve">knowledge of </w:t>
            </w:r>
            <w:r w:rsidR="003E2D4A">
              <w:rPr>
                <w:rFonts w:ascii="Tahoma" w:hAnsi="Tahoma" w:cs="Tahoma"/>
                <w:sz w:val="24"/>
                <w:szCs w:val="24"/>
              </w:rPr>
              <w:t xml:space="preserve">working in a criminal justice setting. </w:t>
            </w:r>
          </w:p>
        </w:tc>
        <w:tc>
          <w:tcPr>
            <w:tcW w:w="2048" w:type="dxa"/>
          </w:tcPr>
          <w:p w14:paraId="7D1EFC69" w14:textId="3E91D983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2FBD9DB8" w14:textId="77777777" w:rsidTr="00297DBA">
        <w:tc>
          <w:tcPr>
            <w:tcW w:w="8408" w:type="dxa"/>
          </w:tcPr>
          <w:p w14:paraId="5A2E4BF0" w14:textId="77777777" w:rsidR="000E4C4B" w:rsidRPr="00612ED3" w:rsidRDefault="000E4C4B" w:rsidP="0094768C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</w:t>
            </w:r>
            <w:r w:rsidR="0094768C">
              <w:rPr>
                <w:rFonts w:ascii="Tahoma" w:hAnsi="Tahoma" w:cs="Tahoma"/>
                <w:sz w:val="24"/>
                <w:szCs w:val="24"/>
              </w:rPr>
              <w:t>client management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keeping up to date records using a database</w:t>
            </w:r>
          </w:p>
        </w:tc>
        <w:tc>
          <w:tcPr>
            <w:tcW w:w="2048" w:type="dxa"/>
          </w:tcPr>
          <w:p w14:paraId="3D242C20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6F33B0C9" w14:textId="77777777" w:rsidTr="00297DBA">
        <w:tc>
          <w:tcPr>
            <w:tcW w:w="8408" w:type="dxa"/>
          </w:tcPr>
          <w:p w14:paraId="18586A5F" w14:textId="77777777" w:rsidR="000E4C4B" w:rsidRPr="00612ED3" w:rsidRDefault="000E4C4B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working with individuals (1-2-1) and groups of people in different settings to help them achieve their goals </w:t>
            </w:r>
          </w:p>
        </w:tc>
        <w:tc>
          <w:tcPr>
            <w:tcW w:w="2048" w:type="dxa"/>
          </w:tcPr>
          <w:p w14:paraId="12F57FC7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1550D504" w14:textId="77777777" w:rsidTr="00297DBA">
        <w:tc>
          <w:tcPr>
            <w:tcW w:w="8408" w:type="dxa"/>
          </w:tcPr>
          <w:p w14:paraId="2D11F167" w14:textId="77777777" w:rsidR="000E4C4B" w:rsidRPr="00612ED3" w:rsidRDefault="000E4C4B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working with a range of agencies and organisations to develop effective working relationships</w:t>
            </w:r>
          </w:p>
        </w:tc>
        <w:tc>
          <w:tcPr>
            <w:tcW w:w="2048" w:type="dxa"/>
          </w:tcPr>
          <w:p w14:paraId="2466C2ED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23A4BB62" w14:textId="77777777" w:rsidTr="00297DBA">
        <w:tc>
          <w:tcPr>
            <w:tcW w:w="8408" w:type="dxa"/>
          </w:tcPr>
          <w:p w14:paraId="5908C8E7" w14:textId="77777777" w:rsidR="000E4C4B" w:rsidRPr="00604AF1" w:rsidRDefault="000E4C4B" w:rsidP="00604AF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48" w:type="dxa"/>
          </w:tcPr>
          <w:p w14:paraId="41102693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1FB1D8AA" w14:textId="77777777" w:rsidTr="00297DBA">
        <w:tc>
          <w:tcPr>
            <w:tcW w:w="8408" w:type="dxa"/>
            <w:shd w:val="clear" w:color="auto" w:fill="D9D9D9" w:themeFill="background1" w:themeFillShade="D9"/>
          </w:tcPr>
          <w:p w14:paraId="01B55A40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2.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>Skills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2553ECD8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0A131AC2" w14:textId="77777777" w:rsidTr="00297DBA">
        <w:tc>
          <w:tcPr>
            <w:tcW w:w="8408" w:type="dxa"/>
          </w:tcPr>
          <w:p w14:paraId="04D1B319" w14:textId="77777777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use a database/ability to learn how to use a database</w:t>
            </w:r>
          </w:p>
        </w:tc>
        <w:tc>
          <w:tcPr>
            <w:tcW w:w="2048" w:type="dxa"/>
          </w:tcPr>
          <w:p w14:paraId="7BD0888A" w14:textId="25C66455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02052B07" w14:textId="77777777" w:rsidTr="00297DBA">
        <w:tc>
          <w:tcPr>
            <w:tcW w:w="8408" w:type="dxa"/>
          </w:tcPr>
          <w:p w14:paraId="19F64B70" w14:textId="77777777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assist clients to help them define and achieve their goals and aspirations</w:t>
            </w:r>
          </w:p>
        </w:tc>
        <w:tc>
          <w:tcPr>
            <w:tcW w:w="2048" w:type="dxa"/>
          </w:tcPr>
          <w:p w14:paraId="18B8BBB1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3B18FC93" w14:textId="77777777" w:rsidTr="00297DBA">
        <w:tc>
          <w:tcPr>
            <w:tcW w:w="8408" w:type="dxa"/>
          </w:tcPr>
          <w:p w14:paraId="1B506816" w14:textId="63BE23A7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Ability to manage a varied and complex </w:t>
            </w:r>
            <w:r w:rsidR="00885AD5">
              <w:rPr>
                <w:rFonts w:ascii="Tahoma" w:hAnsi="Tahoma" w:cs="Tahoma"/>
                <w:sz w:val="24"/>
                <w:szCs w:val="24"/>
              </w:rPr>
              <w:t>workload</w:t>
            </w:r>
            <w:r>
              <w:rPr>
                <w:rFonts w:ascii="Tahoma" w:hAnsi="Tahoma" w:cs="Tahoma"/>
                <w:sz w:val="24"/>
                <w:szCs w:val="24"/>
              </w:rPr>
              <w:t xml:space="preserve"> effectively</w:t>
            </w:r>
          </w:p>
        </w:tc>
        <w:tc>
          <w:tcPr>
            <w:tcW w:w="2048" w:type="dxa"/>
          </w:tcPr>
          <w:p w14:paraId="76B5E4D7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2211D074" w14:textId="77777777" w:rsidTr="00297DBA">
        <w:tc>
          <w:tcPr>
            <w:tcW w:w="8408" w:type="dxa"/>
          </w:tcPr>
          <w:p w14:paraId="489E5F9B" w14:textId="4A7DE634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Ability to work well across a range of different subject areas such as </w:t>
            </w:r>
            <w:r w:rsidR="00B14354">
              <w:rPr>
                <w:rFonts w:ascii="Tahoma" w:hAnsi="Tahoma" w:cs="Tahoma"/>
                <w:sz w:val="24"/>
                <w:szCs w:val="24"/>
              </w:rPr>
              <w:t xml:space="preserve">criminal justice, </w:t>
            </w:r>
            <w:r>
              <w:rPr>
                <w:rFonts w:ascii="Tahoma" w:hAnsi="Tahoma" w:cs="Tahoma"/>
                <w:sz w:val="24"/>
                <w:szCs w:val="24"/>
              </w:rPr>
              <w:t xml:space="preserve">housing, mental health, </w:t>
            </w:r>
            <w:r w:rsidR="00885AD5">
              <w:rPr>
                <w:rFonts w:ascii="Tahoma" w:hAnsi="Tahoma" w:cs="Tahoma"/>
                <w:sz w:val="24"/>
                <w:szCs w:val="24"/>
              </w:rPr>
              <w:t>education,</w:t>
            </w:r>
            <w:r w:rsidR="009952F0">
              <w:rPr>
                <w:rFonts w:ascii="Tahoma" w:hAnsi="Tahoma" w:cs="Tahoma"/>
                <w:sz w:val="24"/>
                <w:szCs w:val="24"/>
              </w:rPr>
              <w:t xml:space="preserve"> and debt management</w:t>
            </w:r>
          </w:p>
        </w:tc>
        <w:tc>
          <w:tcPr>
            <w:tcW w:w="2048" w:type="dxa"/>
          </w:tcPr>
          <w:p w14:paraId="7EC68CBB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63F77852" w14:textId="77777777" w:rsidTr="00297DBA">
        <w:tc>
          <w:tcPr>
            <w:tcW w:w="8408" w:type="dxa"/>
          </w:tcPr>
          <w:p w14:paraId="2076C8FC" w14:textId="77777777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work with staff from a range of agencies and organisations to better integrate services for clients</w:t>
            </w:r>
          </w:p>
        </w:tc>
        <w:tc>
          <w:tcPr>
            <w:tcW w:w="2048" w:type="dxa"/>
          </w:tcPr>
          <w:p w14:paraId="08093308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38C2AC1E" w14:textId="77777777" w:rsidTr="00297DBA">
        <w:tc>
          <w:tcPr>
            <w:tcW w:w="8408" w:type="dxa"/>
            <w:shd w:val="clear" w:color="auto" w:fill="D9D9D9" w:themeFill="background1" w:themeFillShade="D9"/>
          </w:tcPr>
          <w:p w14:paraId="27CFC765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3.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 xml:space="preserve">Knowledge 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69212CDB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159BED5F" w14:textId="77777777" w:rsidTr="00297DBA">
        <w:tc>
          <w:tcPr>
            <w:tcW w:w="8408" w:type="dxa"/>
          </w:tcPr>
          <w:p w14:paraId="1F51DD95" w14:textId="77777777" w:rsidR="000E4C4B" w:rsidRPr="00612ED3" w:rsidRDefault="000E4C4B" w:rsidP="000E4C4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Knowledge of the barriers an</w:t>
            </w:r>
            <w:r w:rsidR="00604AF1">
              <w:rPr>
                <w:rFonts w:ascii="Tahoma" w:hAnsi="Tahoma" w:cs="Tahoma"/>
                <w:sz w:val="24"/>
                <w:szCs w:val="24"/>
              </w:rPr>
              <w:t>d issues facing people with substance misuse issues</w:t>
            </w:r>
          </w:p>
        </w:tc>
        <w:tc>
          <w:tcPr>
            <w:tcW w:w="2048" w:type="dxa"/>
          </w:tcPr>
          <w:p w14:paraId="22AE5913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68F18AEF" w14:textId="77777777" w:rsidTr="00297DBA">
        <w:tc>
          <w:tcPr>
            <w:tcW w:w="8408" w:type="dxa"/>
          </w:tcPr>
          <w:p w14:paraId="19EE0338" w14:textId="77777777" w:rsidR="000E4C4B" w:rsidRPr="00612ED3" w:rsidRDefault="000E4C4B" w:rsidP="000E4C4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Knowledge of the local area your service is based in (community groups, services available as well as local demographics)</w:t>
            </w:r>
          </w:p>
        </w:tc>
        <w:tc>
          <w:tcPr>
            <w:tcW w:w="2048" w:type="dxa"/>
          </w:tcPr>
          <w:p w14:paraId="5AFE4D8A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604AF1" w:rsidRPr="00612ED3" w14:paraId="3F87F36F" w14:textId="77777777" w:rsidTr="00297DBA">
        <w:tc>
          <w:tcPr>
            <w:tcW w:w="8408" w:type="dxa"/>
          </w:tcPr>
          <w:p w14:paraId="156BF0EE" w14:textId="77777777" w:rsidR="00604AF1" w:rsidRDefault="00604AF1" w:rsidP="000E4C4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 knowledge of the culture of personal and community recovery in the field of substance misuse</w:t>
            </w:r>
          </w:p>
        </w:tc>
        <w:tc>
          <w:tcPr>
            <w:tcW w:w="2048" w:type="dxa"/>
          </w:tcPr>
          <w:p w14:paraId="6906A8D5" w14:textId="77777777" w:rsidR="00604AF1" w:rsidRDefault="00604AF1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0357C51C" w14:textId="77777777" w:rsidTr="00297DBA">
        <w:tc>
          <w:tcPr>
            <w:tcW w:w="8408" w:type="dxa"/>
            <w:shd w:val="clear" w:color="auto" w:fill="D9D9D9" w:themeFill="background1" w:themeFillShade="D9"/>
          </w:tcPr>
          <w:p w14:paraId="5D92AD0F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4. Education – qualifications required for this post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5F05FA14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2842617D" w14:textId="77777777" w:rsidTr="00297DBA">
        <w:trPr>
          <w:trHeight w:val="314"/>
        </w:trPr>
        <w:tc>
          <w:tcPr>
            <w:tcW w:w="8408" w:type="dxa"/>
          </w:tcPr>
          <w:p w14:paraId="59316F9A" w14:textId="77777777" w:rsidR="000E4C4B" w:rsidRPr="00604AF1" w:rsidRDefault="00604AF1" w:rsidP="00604AF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None</w:t>
            </w:r>
          </w:p>
        </w:tc>
        <w:tc>
          <w:tcPr>
            <w:tcW w:w="2048" w:type="dxa"/>
          </w:tcPr>
          <w:p w14:paraId="58935C22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7890237A" w14:textId="77777777" w:rsidTr="00297DBA">
        <w:tc>
          <w:tcPr>
            <w:tcW w:w="8408" w:type="dxa"/>
            <w:shd w:val="clear" w:color="auto" w:fill="D9D9D9" w:themeFill="background1" w:themeFillShade="D9"/>
          </w:tcPr>
          <w:p w14:paraId="15A2C9C9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5. 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>Personal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2123E18A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29DEF1B3" w14:textId="77777777" w:rsidTr="00297DBA">
        <w:tc>
          <w:tcPr>
            <w:tcW w:w="8408" w:type="dxa"/>
          </w:tcPr>
          <w:p w14:paraId="4CADEFF0" w14:textId="77777777" w:rsidR="000E4C4B" w:rsidRPr="00612ED3" w:rsidRDefault="000E4C4B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Positive and outlook and a ‘can do’ attitude</w:t>
            </w:r>
          </w:p>
        </w:tc>
        <w:tc>
          <w:tcPr>
            <w:tcW w:w="2048" w:type="dxa"/>
          </w:tcPr>
          <w:p w14:paraId="47DAA453" w14:textId="77777777" w:rsidR="000E4C4B" w:rsidRPr="00612ED3" w:rsidRDefault="000B375C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08B666E4" w14:textId="77777777" w:rsidTr="00297DBA">
        <w:tc>
          <w:tcPr>
            <w:tcW w:w="8408" w:type="dxa"/>
          </w:tcPr>
          <w:p w14:paraId="68EB28EE" w14:textId="77777777" w:rsidR="000E4C4B" w:rsidRPr="00612ED3" w:rsidRDefault="000E4C4B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Personal resilience and flexible attitude in the face of difficulties</w:t>
            </w:r>
          </w:p>
        </w:tc>
        <w:tc>
          <w:tcPr>
            <w:tcW w:w="2048" w:type="dxa"/>
          </w:tcPr>
          <w:p w14:paraId="208E288D" w14:textId="77777777" w:rsidR="000E4C4B" w:rsidRPr="00612ED3" w:rsidRDefault="000B375C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B375C" w:rsidRPr="00612ED3" w14:paraId="063C7EAD" w14:textId="77777777" w:rsidTr="00297DBA">
        <w:tc>
          <w:tcPr>
            <w:tcW w:w="8408" w:type="dxa"/>
          </w:tcPr>
          <w:p w14:paraId="5895FF1C" w14:textId="77777777" w:rsidR="000B375C" w:rsidRPr="00612ED3" w:rsidRDefault="000B375C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Commitment to working towards the Big Life group’s ethos and values, including having a non-judgemental approach</w:t>
            </w:r>
          </w:p>
        </w:tc>
        <w:tc>
          <w:tcPr>
            <w:tcW w:w="2048" w:type="dxa"/>
          </w:tcPr>
          <w:p w14:paraId="0D68BD8D" w14:textId="77777777" w:rsidR="000B375C" w:rsidRPr="00612ED3" w:rsidRDefault="000B375C" w:rsidP="0058669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B375C" w:rsidRPr="00612ED3" w14:paraId="60F89ABB" w14:textId="77777777" w:rsidTr="00297DBA">
        <w:tc>
          <w:tcPr>
            <w:tcW w:w="8408" w:type="dxa"/>
          </w:tcPr>
          <w:p w14:paraId="59D46C04" w14:textId="77777777" w:rsidR="000B375C" w:rsidRPr="00612ED3" w:rsidRDefault="000B375C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Commitment to personal development and willingness to regularly update skills and experience</w:t>
            </w:r>
          </w:p>
        </w:tc>
        <w:tc>
          <w:tcPr>
            <w:tcW w:w="2048" w:type="dxa"/>
          </w:tcPr>
          <w:p w14:paraId="4540C5FF" w14:textId="77777777" w:rsidR="000B375C" w:rsidRPr="00612ED3" w:rsidRDefault="000B375C" w:rsidP="0058669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D298A" w:rsidRPr="00612ED3" w14:paraId="1FE980BC" w14:textId="77777777" w:rsidTr="00297DBA">
        <w:tc>
          <w:tcPr>
            <w:tcW w:w="8408" w:type="dxa"/>
          </w:tcPr>
          <w:p w14:paraId="3C54E2A2" w14:textId="013BD883" w:rsidR="000D298A" w:rsidRPr="009C49FB" w:rsidRDefault="000D298A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9C49FB">
              <w:rPr>
                <w:rFonts w:ascii="Tahoma" w:hAnsi="Tahoma" w:cs="Tahoma"/>
                <w:sz w:val="24"/>
                <w:szCs w:val="24"/>
              </w:rPr>
              <w:t xml:space="preserve">Ability to drive and have use of a </w:t>
            </w:r>
            <w:r w:rsidR="00275EA3">
              <w:rPr>
                <w:rFonts w:ascii="Tahoma" w:hAnsi="Tahoma" w:cs="Tahoma"/>
                <w:sz w:val="24"/>
                <w:szCs w:val="24"/>
              </w:rPr>
              <w:t>car</w:t>
            </w:r>
            <w:r w:rsidRPr="009C49F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E366D">
              <w:rPr>
                <w:rFonts w:ascii="Tahoma" w:hAnsi="Tahoma" w:cs="Tahoma"/>
                <w:sz w:val="24"/>
                <w:szCs w:val="24"/>
              </w:rPr>
              <w:t xml:space="preserve">– essential </w:t>
            </w:r>
          </w:p>
        </w:tc>
        <w:tc>
          <w:tcPr>
            <w:tcW w:w="2048" w:type="dxa"/>
          </w:tcPr>
          <w:p w14:paraId="1F872D81" w14:textId="77777777" w:rsidR="000D298A" w:rsidRPr="009C49FB" w:rsidRDefault="000D298A" w:rsidP="0058669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9C49FB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</w:tr>
    </w:tbl>
    <w:p w14:paraId="5BFC8217" w14:textId="77777777" w:rsidR="000E4C4B" w:rsidRDefault="000E4C4B" w:rsidP="000E4C4B">
      <w:pPr>
        <w:pStyle w:val="ListParagraph"/>
        <w:ind w:left="0"/>
        <w:rPr>
          <w:rFonts w:ascii="Tahoma" w:hAnsi="Tahoma" w:cs="Tahoma"/>
          <w:sz w:val="24"/>
          <w:szCs w:val="24"/>
        </w:rPr>
      </w:pPr>
    </w:p>
    <w:sectPr w:rsidR="000E4C4B" w:rsidSect="002F6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117A"/>
    <w:multiLevelType w:val="hybridMultilevel"/>
    <w:tmpl w:val="3A4E29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11F9"/>
    <w:multiLevelType w:val="hybridMultilevel"/>
    <w:tmpl w:val="5406F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4032C"/>
    <w:multiLevelType w:val="hybridMultilevel"/>
    <w:tmpl w:val="D070FB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1D0748"/>
    <w:multiLevelType w:val="hybridMultilevel"/>
    <w:tmpl w:val="C2CC91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33E6D"/>
    <w:multiLevelType w:val="hybridMultilevel"/>
    <w:tmpl w:val="7898D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86CBB"/>
    <w:multiLevelType w:val="hybridMultilevel"/>
    <w:tmpl w:val="1EB0B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C6B9A"/>
    <w:multiLevelType w:val="hybridMultilevel"/>
    <w:tmpl w:val="7BC23CE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07DEF"/>
    <w:multiLevelType w:val="hybridMultilevel"/>
    <w:tmpl w:val="023025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95E48"/>
    <w:multiLevelType w:val="hybridMultilevel"/>
    <w:tmpl w:val="88489CD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51346"/>
    <w:multiLevelType w:val="hybridMultilevel"/>
    <w:tmpl w:val="15E695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21D6C"/>
    <w:multiLevelType w:val="hybridMultilevel"/>
    <w:tmpl w:val="F54AA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03413"/>
    <w:multiLevelType w:val="hybridMultilevel"/>
    <w:tmpl w:val="D652C6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5136480">
    <w:abstractNumId w:val="11"/>
  </w:num>
  <w:num w:numId="2" w16cid:durableId="600259077">
    <w:abstractNumId w:val="2"/>
  </w:num>
  <w:num w:numId="3" w16cid:durableId="528180087">
    <w:abstractNumId w:val="5"/>
  </w:num>
  <w:num w:numId="4" w16cid:durableId="285549682">
    <w:abstractNumId w:val="4"/>
  </w:num>
  <w:num w:numId="5" w16cid:durableId="1014919001">
    <w:abstractNumId w:val="8"/>
  </w:num>
  <w:num w:numId="6" w16cid:durableId="290325053">
    <w:abstractNumId w:val="0"/>
  </w:num>
  <w:num w:numId="7" w16cid:durableId="294681844">
    <w:abstractNumId w:val="6"/>
  </w:num>
  <w:num w:numId="8" w16cid:durableId="179128503">
    <w:abstractNumId w:val="9"/>
  </w:num>
  <w:num w:numId="9" w16cid:durableId="1228415544">
    <w:abstractNumId w:val="7"/>
  </w:num>
  <w:num w:numId="10" w16cid:durableId="1625695295">
    <w:abstractNumId w:val="10"/>
  </w:num>
  <w:num w:numId="11" w16cid:durableId="216091058">
    <w:abstractNumId w:val="3"/>
  </w:num>
  <w:num w:numId="12" w16cid:durableId="885682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B7"/>
    <w:rsid w:val="00000262"/>
    <w:rsid w:val="00015EB6"/>
    <w:rsid w:val="00016CF7"/>
    <w:rsid w:val="00017334"/>
    <w:rsid w:val="00023828"/>
    <w:rsid w:val="00047879"/>
    <w:rsid w:val="000604B1"/>
    <w:rsid w:val="000634AC"/>
    <w:rsid w:val="000647A0"/>
    <w:rsid w:val="00080A02"/>
    <w:rsid w:val="00084AF9"/>
    <w:rsid w:val="000A7A0B"/>
    <w:rsid w:val="000B375C"/>
    <w:rsid w:val="000B52EC"/>
    <w:rsid w:val="000B58FF"/>
    <w:rsid w:val="000C28DA"/>
    <w:rsid w:val="000C5042"/>
    <w:rsid w:val="000C6616"/>
    <w:rsid w:val="000D05DC"/>
    <w:rsid w:val="000D298A"/>
    <w:rsid w:val="000E4C4B"/>
    <w:rsid w:val="000F07A0"/>
    <w:rsid w:val="000F56B8"/>
    <w:rsid w:val="00104B17"/>
    <w:rsid w:val="00117317"/>
    <w:rsid w:val="00120B6A"/>
    <w:rsid w:val="00122B5A"/>
    <w:rsid w:val="00140A98"/>
    <w:rsid w:val="00154989"/>
    <w:rsid w:val="00157A49"/>
    <w:rsid w:val="001615C0"/>
    <w:rsid w:val="00162B4F"/>
    <w:rsid w:val="00163A81"/>
    <w:rsid w:val="00190F86"/>
    <w:rsid w:val="001B089E"/>
    <w:rsid w:val="001C3D39"/>
    <w:rsid w:val="001D36D6"/>
    <w:rsid w:val="001D5B52"/>
    <w:rsid w:val="001E1F87"/>
    <w:rsid w:val="001E6CFD"/>
    <w:rsid w:val="001E7121"/>
    <w:rsid w:val="00202A71"/>
    <w:rsid w:val="00205C8C"/>
    <w:rsid w:val="00206375"/>
    <w:rsid w:val="002108A8"/>
    <w:rsid w:val="00213FBD"/>
    <w:rsid w:val="00217736"/>
    <w:rsid w:val="00221244"/>
    <w:rsid w:val="0023336C"/>
    <w:rsid w:val="00237C37"/>
    <w:rsid w:val="00242337"/>
    <w:rsid w:val="0024726A"/>
    <w:rsid w:val="00255CB6"/>
    <w:rsid w:val="00263DA1"/>
    <w:rsid w:val="00275AFA"/>
    <w:rsid w:val="00275EA3"/>
    <w:rsid w:val="00285AFE"/>
    <w:rsid w:val="00287539"/>
    <w:rsid w:val="00294A98"/>
    <w:rsid w:val="00294CBE"/>
    <w:rsid w:val="00297C29"/>
    <w:rsid w:val="00297DBA"/>
    <w:rsid w:val="002A14E1"/>
    <w:rsid w:val="002B1A87"/>
    <w:rsid w:val="002B3551"/>
    <w:rsid w:val="002B361E"/>
    <w:rsid w:val="002C0FBF"/>
    <w:rsid w:val="002C30D1"/>
    <w:rsid w:val="002C5208"/>
    <w:rsid w:val="002D5CBA"/>
    <w:rsid w:val="002D6196"/>
    <w:rsid w:val="002E160C"/>
    <w:rsid w:val="002F6510"/>
    <w:rsid w:val="00303510"/>
    <w:rsid w:val="00303EAD"/>
    <w:rsid w:val="00337112"/>
    <w:rsid w:val="003450DA"/>
    <w:rsid w:val="00350154"/>
    <w:rsid w:val="0035361A"/>
    <w:rsid w:val="003900E5"/>
    <w:rsid w:val="00391BF4"/>
    <w:rsid w:val="003949D6"/>
    <w:rsid w:val="003B0AB7"/>
    <w:rsid w:val="003C53E9"/>
    <w:rsid w:val="003D4E09"/>
    <w:rsid w:val="003E132B"/>
    <w:rsid w:val="003E1F60"/>
    <w:rsid w:val="003E2D4A"/>
    <w:rsid w:val="003E4AF5"/>
    <w:rsid w:val="003E623F"/>
    <w:rsid w:val="00404535"/>
    <w:rsid w:val="00406C26"/>
    <w:rsid w:val="00414827"/>
    <w:rsid w:val="00415C1D"/>
    <w:rsid w:val="00420555"/>
    <w:rsid w:val="00442F5E"/>
    <w:rsid w:val="004471E7"/>
    <w:rsid w:val="004500FB"/>
    <w:rsid w:val="0046372E"/>
    <w:rsid w:val="00465B5A"/>
    <w:rsid w:val="00475D8F"/>
    <w:rsid w:val="00491C99"/>
    <w:rsid w:val="004920AD"/>
    <w:rsid w:val="00494416"/>
    <w:rsid w:val="004A7990"/>
    <w:rsid w:val="004B6C55"/>
    <w:rsid w:val="004C303A"/>
    <w:rsid w:val="004C4F33"/>
    <w:rsid w:val="004D02BB"/>
    <w:rsid w:val="004E2B7D"/>
    <w:rsid w:val="004F7491"/>
    <w:rsid w:val="005004E8"/>
    <w:rsid w:val="00501ED1"/>
    <w:rsid w:val="00512DCD"/>
    <w:rsid w:val="0053570A"/>
    <w:rsid w:val="005359DA"/>
    <w:rsid w:val="00561133"/>
    <w:rsid w:val="0058013B"/>
    <w:rsid w:val="005812E9"/>
    <w:rsid w:val="00586874"/>
    <w:rsid w:val="00587162"/>
    <w:rsid w:val="0059790B"/>
    <w:rsid w:val="005A0B4F"/>
    <w:rsid w:val="005A12B6"/>
    <w:rsid w:val="005A2530"/>
    <w:rsid w:val="005B187A"/>
    <w:rsid w:val="005C4449"/>
    <w:rsid w:val="005D3BC8"/>
    <w:rsid w:val="005D4C6B"/>
    <w:rsid w:val="005F1AB7"/>
    <w:rsid w:val="005F24DE"/>
    <w:rsid w:val="005F3731"/>
    <w:rsid w:val="005F373E"/>
    <w:rsid w:val="00604AF1"/>
    <w:rsid w:val="006068E2"/>
    <w:rsid w:val="00610694"/>
    <w:rsid w:val="006212A0"/>
    <w:rsid w:val="006226B7"/>
    <w:rsid w:val="00625FFA"/>
    <w:rsid w:val="00635F3F"/>
    <w:rsid w:val="006435FD"/>
    <w:rsid w:val="00646094"/>
    <w:rsid w:val="00650450"/>
    <w:rsid w:val="00652D6B"/>
    <w:rsid w:val="00657BF1"/>
    <w:rsid w:val="00672263"/>
    <w:rsid w:val="0067419F"/>
    <w:rsid w:val="006751EF"/>
    <w:rsid w:val="0067635A"/>
    <w:rsid w:val="006771C4"/>
    <w:rsid w:val="00680221"/>
    <w:rsid w:val="006858A4"/>
    <w:rsid w:val="00694C36"/>
    <w:rsid w:val="006A7058"/>
    <w:rsid w:val="006B09AF"/>
    <w:rsid w:val="006B5621"/>
    <w:rsid w:val="006C62CC"/>
    <w:rsid w:val="006D67A8"/>
    <w:rsid w:val="006E4F16"/>
    <w:rsid w:val="006F26AA"/>
    <w:rsid w:val="006F72D2"/>
    <w:rsid w:val="006F7322"/>
    <w:rsid w:val="00701C01"/>
    <w:rsid w:val="00715E89"/>
    <w:rsid w:val="00726DB1"/>
    <w:rsid w:val="00730853"/>
    <w:rsid w:val="007327FD"/>
    <w:rsid w:val="00747019"/>
    <w:rsid w:val="007565CE"/>
    <w:rsid w:val="0077246B"/>
    <w:rsid w:val="00773D7B"/>
    <w:rsid w:val="00774517"/>
    <w:rsid w:val="00795614"/>
    <w:rsid w:val="007A207A"/>
    <w:rsid w:val="007A47BF"/>
    <w:rsid w:val="007B5A0A"/>
    <w:rsid w:val="007B7993"/>
    <w:rsid w:val="007B7DA1"/>
    <w:rsid w:val="007C10A4"/>
    <w:rsid w:val="007C26E6"/>
    <w:rsid w:val="007C38BC"/>
    <w:rsid w:val="007D27A4"/>
    <w:rsid w:val="007D2F70"/>
    <w:rsid w:val="007E411F"/>
    <w:rsid w:val="007E55CA"/>
    <w:rsid w:val="007F36F5"/>
    <w:rsid w:val="008022E5"/>
    <w:rsid w:val="00810D9C"/>
    <w:rsid w:val="008156D8"/>
    <w:rsid w:val="0082461C"/>
    <w:rsid w:val="008275E8"/>
    <w:rsid w:val="00834C33"/>
    <w:rsid w:val="00851E1A"/>
    <w:rsid w:val="008557ED"/>
    <w:rsid w:val="0086651B"/>
    <w:rsid w:val="00867250"/>
    <w:rsid w:val="00885AD5"/>
    <w:rsid w:val="00886539"/>
    <w:rsid w:val="00894874"/>
    <w:rsid w:val="008A17D0"/>
    <w:rsid w:val="008A777E"/>
    <w:rsid w:val="008A7FC4"/>
    <w:rsid w:val="008C2B06"/>
    <w:rsid w:val="008E059B"/>
    <w:rsid w:val="008F2D1E"/>
    <w:rsid w:val="00914D08"/>
    <w:rsid w:val="0092290A"/>
    <w:rsid w:val="0093216C"/>
    <w:rsid w:val="00935C6A"/>
    <w:rsid w:val="0094768C"/>
    <w:rsid w:val="009712B5"/>
    <w:rsid w:val="00975BCA"/>
    <w:rsid w:val="00981754"/>
    <w:rsid w:val="00985395"/>
    <w:rsid w:val="00987046"/>
    <w:rsid w:val="00987F92"/>
    <w:rsid w:val="00992D69"/>
    <w:rsid w:val="009952F0"/>
    <w:rsid w:val="00995C0D"/>
    <w:rsid w:val="009B1BB7"/>
    <w:rsid w:val="009C49FB"/>
    <w:rsid w:val="009D2981"/>
    <w:rsid w:val="009D2A57"/>
    <w:rsid w:val="009D581F"/>
    <w:rsid w:val="009D72CC"/>
    <w:rsid w:val="009E366D"/>
    <w:rsid w:val="009E5954"/>
    <w:rsid w:val="009F3E15"/>
    <w:rsid w:val="009F4277"/>
    <w:rsid w:val="00A02B5B"/>
    <w:rsid w:val="00A0375D"/>
    <w:rsid w:val="00A0437F"/>
    <w:rsid w:val="00A04D59"/>
    <w:rsid w:val="00A10E03"/>
    <w:rsid w:val="00A27486"/>
    <w:rsid w:val="00A416A6"/>
    <w:rsid w:val="00A462F8"/>
    <w:rsid w:val="00A57AE6"/>
    <w:rsid w:val="00A605AF"/>
    <w:rsid w:val="00A64518"/>
    <w:rsid w:val="00A73D3D"/>
    <w:rsid w:val="00A77208"/>
    <w:rsid w:val="00A84852"/>
    <w:rsid w:val="00A8734B"/>
    <w:rsid w:val="00AA6677"/>
    <w:rsid w:val="00AB7B7F"/>
    <w:rsid w:val="00AD6F1D"/>
    <w:rsid w:val="00AF020B"/>
    <w:rsid w:val="00AF137F"/>
    <w:rsid w:val="00AF7D7D"/>
    <w:rsid w:val="00B058B7"/>
    <w:rsid w:val="00B0795B"/>
    <w:rsid w:val="00B13B10"/>
    <w:rsid w:val="00B14354"/>
    <w:rsid w:val="00B17417"/>
    <w:rsid w:val="00B22E98"/>
    <w:rsid w:val="00B323AB"/>
    <w:rsid w:val="00B332CB"/>
    <w:rsid w:val="00B514A1"/>
    <w:rsid w:val="00B7242C"/>
    <w:rsid w:val="00B74918"/>
    <w:rsid w:val="00B81AC9"/>
    <w:rsid w:val="00B8499C"/>
    <w:rsid w:val="00B91A67"/>
    <w:rsid w:val="00B96B92"/>
    <w:rsid w:val="00B9740B"/>
    <w:rsid w:val="00BA111C"/>
    <w:rsid w:val="00BB3A7C"/>
    <w:rsid w:val="00BC2049"/>
    <w:rsid w:val="00BC7900"/>
    <w:rsid w:val="00BD49FC"/>
    <w:rsid w:val="00BD6086"/>
    <w:rsid w:val="00BD6E44"/>
    <w:rsid w:val="00BF2959"/>
    <w:rsid w:val="00BF4A8F"/>
    <w:rsid w:val="00BF75AC"/>
    <w:rsid w:val="00C04EB1"/>
    <w:rsid w:val="00C11172"/>
    <w:rsid w:val="00C119BB"/>
    <w:rsid w:val="00C13033"/>
    <w:rsid w:val="00C1332A"/>
    <w:rsid w:val="00C15D29"/>
    <w:rsid w:val="00C17F57"/>
    <w:rsid w:val="00C23C4E"/>
    <w:rsid w:val="00C3141B"/>
    <w:rsid w:val="00C339EC"/>
    <w:rsid w:val="00C369F7"/>
    <w:rsid w:val="00C44EE3"/>
    <w:rsid w:val="00C4633C"/>
    <w:rsid w:val="00C66C5F"/>
    <w:rsid w:val="00C72E4D"/>
    <w:rsid w:val="00C82500"/>
    <w:rsid w:val="00C9089B"/>
    <w:rsid w:val="00CA395D"/>
    <w:rsid w:val="00CA4A5F"/>
    <w:rsid w:val="00CA7C5E"/>
    <w:rsid w:val="00CB0F2B"/>
    <w:rsid w:val="00CB71DC"/>
    <w:rsid w:val="00CC4F26"/>
    <w:rsid w:val="00CC72B4"/>
    <w:rsid w:val="00CD007A"/>
    <w:rsid w:val="00CD4CA4"/>
    <w:rsid w:val="00CD60E0"/>
    <w:rsid w:val="00CE003E"/>
    <w:rsid w:val="00CE6BB3"/>
    <w:rsid w:val="00CF62FB"/>
    <w:rsid w:val="00D21AC9"/>
    <w:rsid w:val="00D33261"/>
    <w:rsid w:val="00D3448E"/>
    <w:rsid w:val="00D4169A"/>
    <w:rsid w:val="00D432C8"/>
    <w:rsid w:val="00D459DA"/>
    <w:rsid w:val="00D61746"/>
    <w:rsid w:val="00D7191A"/>
    <w:rsid w:val="00D8013A"/>
    <w:rsid w:val="00D832CA"/>
    <w:rsid w:val="00D97D42"/>
    <w:rsid w:val="00DA7EA7"/>
    <w:rsid w:val="00DB0E84"/>
    <w:rsid w:val="00DC2BDB"/>
    <w:rsid w:val="00DC7149"/>
    <w:rsid w:val="00DD5702"/>
    <w:rsid w:val="00DF059A"/>
    <w:rsid w:val="00DF551E"/>
    <w:rsid w:val="00E031EF"/>
    <w:rsid w:val="00E0450E"/>
    <w:rsid w:val="00E05645"/>
    <w:rsid w:val="00E1450D"/>
    <w:rsid w:val="00E1627E"/>
    <w:rsid w:val="00E20D08"/>
    <w:rsid w:val="00E30F04"/>
    <w:rsid w:val="00E507F2"/>
    <w:rsid w:val="00E527FD"/>
    <w:rsid w:val="00E54F86"/>
    <w:rsid w:val="00E609E3"/>
    <w:rsid w:val="00E70B10"/>
    <w:rsid w:val="00E75CFF"/>
    <w:rsid w:val="00E778C9"/>
    <w:rsid w:val="00E916D8"/>
    <w:rsid w:val="00E9462F"/>
    <w:rsid w:val="00ED0593"/>
    <w:rsid w:val="00ED133E"/>
    <w:rsid w:val="00ED7AAF"/>
    <w:rsid w:val="00EF218A"/>
    <w:rsid w:val="00F05EE9"/>
    <w:rsid w:val="00F11292"/>
    <w:rsid w:val="00F123A8"/>
    <w:rsid w:val="00F142BF"/>
    <w:rsid w:val="00F24C7B"/>
    <w:rsid w:val="00F24D30"/>
    <w:rsid w:val="00F41D8A"/>
    <w:rsid w:val="00F447BC"/>
    <w:rsid w:val="00F47D6D"/>
    <w:rsid w:val="00F77108"/>
    <w:rsid w:val="00F87FFB"/>
    <w:rsid w:val="00FA47E3"/>
    <w:rsid w:val="00FB19BA"/>
    <w:rsid w:val="00FB37FC"/>
    <w:rsid w:val="00FB4B78"/>
    <w:rsid w:val="00FD7EDB"/>
    <w:rsid w:val="00FE03B2"/>
    <w:rsid w:val="00FE4392"/>
    <w:rsid w:val="00FE52C8"/>
    <w:rsid w:val="00FE75DE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59C5B"/>
  <w15:docId w15:val="{97BE47DD-0411-47F7-A25F-8F501409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133DF-2620-4170-BA77-84664650D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5117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fola.agbalaya</dc:creator>
  <cp:lastModifiedBy>Denise Holcroft</cp:lastModifiedBy>
  <cp:revision>2</cp:revision>
  <dcterms:created xsi:type="dcterms:W3CDTF">2024-11-15T10:51:00Z</dcterms:created>
  <dcterms:modified xsi:type="dcterms:W3CDTF">2024-11-15T10:51:00Z</dcterms:modified>
</cp:coreProperties>
</file>